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10557" w14:textId="787C21D5" w:rsidR="00406F7F" w:rsidRDefault="00CA7F7F" w:rsidP="00406F7F">
      <w:pPr>
        <w:pStyle w:val="Title"/>
        <w:jc w:val="center"/>
      </w:pPr>
      <w:r>
        <w:t xml:space="preserve">  </w:t>
      </w:r>
      <w:r w:rsidR="00246CA9" w:rsidRPr="00597F8C">
        <w:t>instructions for use</w:t>
      </w:r>
    </w:p>
    <w:p w14:paraId="0205D77D" w14:textId="77777777" w:rsidR="00AE662C" w:rsidRPr="00AE662C" w:rsidRDefault="00AE662C" w:rsidP="00AE662C"/>
    <w:p w14:paraId="48271934" w14:textId="42363740" w:rsidR="00822F51" w:rsidRPr="00BE73C2" w:rsidRDefault="005F2DD6" w:rsidP="00BE73C2">
      <w:pPr>
        <w:pStyle w:val="Heading1"/>
        <w:rPr>
          <w:b/>
          <w:bCs/>
        </w:rPr>
      </w:pPr>
      <w:r>
        <w:rPr>
          <w:b/>
          <w:bCs/>
        </w:rPr>
        <w:t>URICHROME</w:t>
      </w:r>
      <w:r w:rsidR="0027662B">
        <w:rPr>
          <w:b/>
          <w:bCs/>
        </w:rPr>
        <w:t xml:space="preserve"> </w:t>
      </w:r>
      <w:r w:rsidR="00246CA9" w:rsidRPr="00BE73C2">
        <w:rPr>
          <w:b/>
          <w:bCs/>
        </w:rPr>
        <w:t xml:space="preserve">agar plates </w:t>
      </w:r>
      <w:r w:rsidR="00246CA9" w:rsidRPr="00BE73C2">
        <w:rPr>
          <w:b/>
          <w:bCs/>
        </w:rPr>
        <w:tab/>
      </w:r>
      <w:r w:rsidR="00246CA9" w:rsidRPr="00BE73C2">
        <w:rPr>
          <w:b/>
          <w:bCs/>
        </w:rPr>
        <w:tab/>
      </w:r>
      <w:r w:rsidR="00590123">
        <w:rPr>
          <w:b/>
          <w:bCs/>
        </w:rPr>
        <w:t xml:space="preserve">    </w:t>
      </w:r>
      <w:r w:rsidR="00246CA9" w:rsidRPr="00BE73C2">
        <w:rPr>
          <w:b/>
          <w:bCs/>
        </w:rPr>
        <w:tab/>
      </w:r>
      <w:r w:rsidR="00AE662C" w:rsidRPr="00BE73C2">
        <w:rPr>
          <w:b/>
          <w:bCs/>
        </w:rPr>
        <w:t xml:space="preserve">     </w:t>
      </w:r>
      <w:r w:rsidR="0027662B">
        <w:rPr>
          <w:b/>
          <w:bCs/>
        </w:rPr>
        <w:t xml:space="preserve">              </w:t>
      </w:r>
      <w:r>
        <w:rPr>
          <w:b/>
          <w:bCs/>
        </w:rPr>
        <w:tab/>
      </w:r>
      <w:r>
        <w:rPr>
          <w:b/>
          <w:bCs/>
        </w:rPr>
        <w:tab/>
      </w:r>
      <w:r w:rsidR="0027662B">
        <w:rPr>
          <w:b/>
          <w:bCs/>
        </w:rPr>
        <w:t xml:space="preserve"> </w:t>
      </w:r>
      <w:r w:rsidR="00590123">
        <w:rPr>
          <w:b/>
          <w:bCs/>
        </w:rPr>
        <w:t xml:space="preserve">        </w:t>
      </w:r>
      <w:r w:rsidR="00AE662C" w:rsidRPr="00BE73C2">
        <w:rPr>
          <w:b/>
          <w:bCs/>
        </w:rPr>
        <w:t xml:space="preserve"> </w:t>
      </w:r>
      <w:r w:rsidR="00246CA9" w:rsidRPr="00BE73C2">
        <w:rPr>
          <w:b/>
          <w:bCs/>
        </w:rPr>
        <w:t xml:space="preserve"> p90/</w:t>
      </w:r>
      <w:r>
        <w:rPr>
          <w:b/>
          <w:bCs/>
        </w:rPr>
        <w:t>URI</w:t>
      </w:r>
      <w:r w:rsidR="00246CA9" w:rsidRPr="00BE73C2">
        <w:rPr>
          <w:b/>
          <w:bCs/>
        </w:rPr>
        <w:t xml:space="preserve"> - 20</w:t>
      </w:r>
    </w:p>
    <w:p w14:paraId="792602A9" w14:textId="77777777" w:rsidR="00406F7F" w:rsidRPr="00BE73C2" w:rsidRDefault="00406F7F" w:rsidP="00BE73C2">
      <w:pPr>
        <w:pStyle w:val="Heading2"/>
        <w:rPr>
          <w:b/>
          <w:bCs/>
        </w:rPr>
      </w:pPr>
      <w:r w:rsidRPr="00BE73C2">
        <w:rPr>
          <w:b/>
          <w:bCs/>
        </w:rPr>
        <w:t>intended use</w:t>
      </w:r>
    </w:p>
    <w:p w14:paraId="6AAAEACF" w14:textId="04277904" w:rsidR="00AE662C" w:rsidRPr="0027662B" w:rsidRDefault="005F2DD6" w:rsidP="00AE662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F2DD6">
        <w:rPr>
          <w:rFonts w:cs="Times New Roman"/>
          <w:sz w:val="24"/>
          <w:szCs w:val="24"/>
        </w:rPr>
        <w:t>Urichrome Agar is used for isolation and differentiation of urinary tract pathogens.</w:t>
      </w:r>
    </w:p>
    <w:p w14:paraId="1C82D719" w14:textId="77777777" w:rsidR="00AE662C" w:rsidRPr="00BE73C2" w:rsidRDefault="00AE662C" w:rsidP="00BE73C2">
      <w:pPr>
        <w:pStyle w:val="Heading2"/>
        <w:rPr>
          <w:b/>
          <w:bCs/>
        </w:rPr>
      </w:pPr>
      <w:r w:rsidRPr="00BE73C2">
        <w:rPr>
          <w:b/>
          <w:bCs/>
        </w:rPr>
        <w:t>types of samples</w:t>
      </w:r>
    </w:p>
    <w:p w14:paraId="34CA1283" w14:textId="2E834FF0" w:rsidR="00AE662C" w:rsidRPr="00AE662C" w:rsidRDefault="005F2DD6" w:rsidP="00AE662C">
      <w:pPr>
        <w:pStyle w:val="ListParagraph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Urine Sample</w:t>
      </w:r>
    </w:p>
    <w:p w14:paraId="03A3CC8F" w14:textId="77777777" w:rsidR="00AE662C" w:rsidRPr="00BE73C2" w:rsidRDefault="00AE662C" w:rsidP="00BE73C2">
      <w:pPr>
        <w:pStyle w:val="Heading2"/>
        <w:rPr>
          <w:b/>
          <w:bCs/>
        </w:rPr>
      </w:pPr>
      <w:r w:rsidRPr="00BE73C2">
        <w:rPr>
          <w:b/>
          <w:bCs/>
        </w:rPr>
        <w:t>specimen collection and handling</w:t>
      </w:r>
    </w:p>
    <w:p w14:paraId="3DEB4C43" w14:textId="77777777" w:rsidR="00AE662C" w:rsidRDefault="00AE662C" w:rsidP="00AE662C">
      <w:pPr>
        <w:pStyle w:val="ListParagraph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59513E">
        <w:rPr>
          <w:rFonts w:cs="Times New Roman"/>
          <w:sz w:val="24"/>
          <w:szCs w:val="24"/>
        </w:rPr>
        <w:t>Follow the appropriate sampling technique as per standard guidelines. Sampling and transport equipment must be used in accordance with the recommendations of their suppliers for the conservation of strains.</w:t>
      </w:r>
    </w:p>
    <w:p w14:paraId="4BDBF7AF" w14:textId="441BDAB2" w:rsidR="00246CA9" w:rsidRPr="00BE73C2" w:rsidRDefault="00246CA9" w:rsidP="00BE73C2">
      <w:pPr>
        <w:pStyle w:val="Heading2"/>
        <w:rPr>
          <w:b/>
          <w:bCs/>
        </w:rPr>
      </w:pPr>
      <w:r w:rsidRPr="00BE73C2">
        <w:rPr>
          <w:b/>
          <w:bCs/>
        </w:rPr>
        <w:t>material required but not provided</w:t>
      </w:r>
    </w:p>
    <w:p w14:paraId="26468796" w14:textId="77777777" w:rsidR="00B10EE7" w:rsidRDefault="00B10EE7" w:rsidP="00B10EE7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10EE7">
        <w:rPr>
          <w:rFonts w:cs="Times New Roman"/>
          <w:sz w:val="24"/>
          <w:szCs w:val="24"/>
        </w:rPr>
        <w:t>Standard microbiological laboratory material for culture media preparation, control, streaking, incubation, and waste disposal.</w:t>
      </w:r>
    </w:p>
    <w:p w14:paraId="7F80AACC" w14:textId="77777777" w:rsidR="00AE662C" w:rsidRPr="00BE73C2" w:rsidRDefault="00AE662C" w:rsidP="00BE73C2">
      <w:pPr>
        <w:pStyle w:val="Heading2"/>
        <w:rPr>
          <w:b/>
          <w:bCs/>
        </w:rPr>
      </w:pPr>
      <w:r w:rsidRPr="00BE73C2">
        <w:rPr>
          <w:b/>
          <w:bCs/>
        </w:rPr>
        <w:t>precautions</w:t>
      </w:r>
    </w:p>
    <w:p w14:paraId="06254BA0" w14:textId="3D339FDF" w:rsidR="00AE662C" w:rsidRPr="00AE662C" w:rsidRDefault="00BE73C2" w:rsidP="00AE662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i</w:t>
      </w:r>
      <w:r w:rsidR="00AE662C" w:rsidRPr="00AE662C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-</w:t>
      </w:r>
      <w:r w:rsidR="00AE662C" w:rsidRPr="00AE662C">
        <w:rPr>
          <w:rFonts w:cs="Times New Roman"/>
          <w:sz w:val="24"/>
          <w:szCs w:val="24"/>
        </w:rPr>
        <w:t>Vitro diagnostic use. Read the label details and storage before opening the pack.</w:t>
      </w:r>
    </w:p>
    <w:p w14:paraId="5FD2E1CF" w14:textId="58F20681" w:rsidR="00AE662C" w:rsidRPr="00AE662C" w:rsidRDefault="00AE662C" w:rsidP="00AE662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AE662C">
        <w:rPr>
          <w:rFonts w:cs="Times New Roman"/>
          <w:sz w:val="24"/>
          <w:szCs w:val="24"/>
        </w:rPr>
        <w:t>Wear protective gloves</w:t>
      </w:r>
      <w:r w:rsidR="00BE73C2"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/ protective clothing</w:t>
      </w:r>
      <w:r w:rsidR="00BE73C2"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/</w:t>
      </w:r>
      <w:r w:rsidR="00BE73C2"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eye protection</w:t>
      </w:r>
      <w:r w:rsidR="00BE73C2"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/</w:t>
      </w:r>
      <w:r w:rsidR="00BE73C2"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 xml:space="preserve">face protection. </w:t>
      </w:r>
    </w:p>
    <w:p w14:paraId="382DB43E" w14:textId="77777777" w:rsidR="00AE662C" w:rsidRDefault="00AE662C" w:rsidP="00AE662C">
      <w:pPr>
        <w:pStyle w:val="ListParagraph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sz w:val="24"/>
          <w:szCs w:val="24"/>
        </w:rPr>
      </w:pPr>
      <w:r w:rsidRPr="00AE662C">
        <w:rPr>
          <w:rFonts w:cs="Times New Roman"/>
          <w:sz w:val="24"/>
          <w:szCs w:val="24"/>
        </w:rPr>
        <w:t>Follow good microbiological lab practices while handling specimens and culture.</w:t>
      </w:r>
    </w:p>
    <w:p w14:paraId="32E40356" w14:textId="77777777" w:rsidR="00AE662C" w:rsidRPr="00BE73C2" w:rsidRDefault="00AE662C" w:rsidP="00BE73C2">
      <w:pPr>
        <w:pStyle w:val="Heading2"/>
        <w:rPr>
          <w:b/>
          <w:bCs/>
        </w:rPr>
      </w:pPr>
      <w:r w:rsidRPr="00BE73C2">
        <w:rPr>
          <w:b/>
          <w:bCs/>
        </w:rPr>
        <w:t>storage &amp; shelf life</w:t>
      </w:r>
    </w:p>
    <w:p w14:paraId="7060B835" w14:textId="77777777" w:rsidR="00AE662C" w:rsidRPr="004650D4" w:rsidRDefault="00AE662C" w:rsidP="00AE662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 xml:space="preserve">Store at </w:t>
      </w:r>
      <w:r w:rsidRPr="00FF3EB9">
        <w:rPr>
          <w:rFonts w:cs="Times New Roman"/>
          <w:sz w:val="24"/>
          <w:szCs w:val="24"/>
        </w:rPr>
        <w:t>10 -15</w:t>
      </w:r>
      <w:r w:rsidRPr="004650D4">
        <w:rPr>
          <w:rFonts w:ascii="Cambria Math" w:hAnsi="Cambria Math" w:cs="Cambria Math"/>
          <w:sz w:val="24"/>
          <w:szCs w:val="24"/>
        </w:rPr>
        <w:t xml:space="preserve"> </w:t>
      </w:r>
      <w:r w:rsidRPr="004650D4">
        <w:rPr>
          <w:rFonts w:cs="Times New Roman"/>
          <w:sz w:val="24"/>
          <w:szCs w:val="24"/>
        </w:rPr>
        <w:t xml:space="preserve">°C. </w:t>
      </w:r>
    </w:p>
    <w:p w14:paraId="4987AB69" w14:textId="77777777" w:rsidR="00AE662C" w:rsidRPr="004650D4" w:rsidRDefault="00AE662C" w:rsidP="00AE662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 xml:space="preserve">Use before the expiry date mentioned on the label. </w:t>
      </w:r>
    </w:p>
    <w:p w14:paraId="74C7B32F" w14:textId="77777777" w:rsidR="00AE662C" w:rsidRDefault="00AE662C" w:rsidP="00AE662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>Keep away from direct light.</w:t>
      </w:r>
    </w:p>
    <w:p w14:paraId="3CBAA007" w14:textId="243231CD" w:rsidR="00AE662C" w:rsidRPr="00125B0E" w:rsidRDefault="00AE662C" w:rsidP="00125B0E">
      <w:pPr>
        <w:pStyle w:val="Heading2"/>
        <w:rPr>
          <w:b/>
          <w:bCs/>
        </w:rPr>
      </w:pPr>
      <w:r w:rsidRPr="00125B0E">
        <w:rPr>
          <w:b/>
          <w:bCs/>
        </w:rPr>
        <w:t>physical parameters of prepared plates</w:t>
      </w:r>
      <w:r w:rsidR="001E6FE5">
        <w:rPr>
          <w:b/>
          <w:bCs/>
        </w:rPr>
        <w:tab/>
      </w:r>
      <w:r w:rsidR="001E6FE5">
        <w:rPr>
          <w:b/>
          <w:bCs/>
        </w:rPr>
        <w:tab/>
      </w:r>
      <w:r w:rsidR="001E6FE5">
        <w:rPr>
          <w:b/>
          <w:bCs/>
        </w:rPr>
        <w:tab/>
      </w:r>
    </w:p>
    <w:p w14:paraId="2187EE5A" w14:textId="77777777" w:rsidR="00D20467" w:rsidRDefault="00D20467" w:rsidP="00125B0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Times New Roman"/>
          <w:sz w:val="24"/>
          <w:szCs w:val="24"/>
        </w:rPr>
        <w:sectPr w:rsidR="00D20467" w:rsidSect="009774F0">
          <w:headerReference w:type="default" r:id="rId8"/>
          <w:footerReference w:type="default" r:id="rId9"/>
          <w:pgSz w:w="11906" w:h="16838"/>
          <w:pgMar w:top="1276" w:right="720" w:bottom="720" w:left="720" w:header="708" w:footer="708" w:gutter="0"/>
          <w:cols w:space="708"/>
          <w:docGrid w:linePitch="360"/>
        </w:sectPr>
      </w:pPr>
    </w:p>
    <w:p w14:paraId="5E9A0DCC" w14:textId="1E6F8432" w:rsidR="00AE662C" w:rsidRPr="004650D4" w:rsidRDefault="00AE662C" w:rsidP="00125B0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lastRenderedPageBreak/>
        <w:t xml:space="preserve">Appearance: 90 mm </w:t>
      </w:r>
      <w:r w:rsidR="00D20467">
        <w:rPr>
          <w:rFonts w:cs="Times New Roman"/>
          <w:sz w:val="24"/>
          <w:szCs w:val="24"/>
        </w:rPr>
        <w:t xml:space="preserve">petri </w:t>
      </w:r>
      <w:r w:rsidRPr="004650D4">
        <w:rPr>
          <w:rFonts w:cs="Times New Roman"/>
          <w:sz w:val="24"/>
          <w:szCs w:val="24"/>
        </w:rPr>
        <w:t xml:space="preserve">plates with a smooth surface and absence of </w:t>
      </w:r>
      <w:r>
        <w:rPr>
          <w:rFonts w:cs="Times New Roman"/>
          <w:sz w:val="24"/>
          <w:szCs w:val="24"/>
        </w:rPr>
        <w:t>any</w:t>
      </w:r>
      <w:r w:rsidRPr="004650D4">
        <w:rPr>
          <w:rFonts w:cs="Times New Roman"/>
          <w:sz w:val="24"/>
          <w:szCs w:val="24"/>
        </w:rPr>
        <w:t xml:space="preserve"> particles, cracks, or bubbles.</w:t>
      </w:r>
    </w:p>
    <w:p w14:paraId="57104278" w14:textId="45AB38AB" w:rsidR="00AE662C" w:rsidRDefault="005F2DD6" w:rsidP="005F2DD6">
      <w:pPr>
        <w:pStyle w:val="ListParagraph"/>
        <w:numPr>
          <w:ilvl w:val="0"/>
          <w:numId w:val="14"/>
        </w:numPr>
        <w:spacing w:after="0" w:line="360" w:lineRule="auto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Colour: Medium to light Amber colour</w:t>
      </w:r>
      <w:r>
        <w:rPr>
          <w:rFonts w:cs="Times New Roman"/>
          <w:sz w:val="24"/>
          <w:szCs w:val="24"/>
        </w:rPr>
        <w:tab/>
      </w:r>
      <w:r w:rsidR="00AE662C" w:rsidRPr="004650D4">
        <w:rPr>
          <w:rFonts w:cs="Times New Roman"/>
          <w:sz w:val="24"/>
          <w:szCs w:val="24"/>
        </w:rPr>
        <w:t xml:space="preserve"> </w:t>
      </w:r>
    </w:p>
    <w:p w14:paraId="25D2DCFF" w14:textId="10113140" w:rsidR="00AE662C" w:rsidRPr="00AE662C" w:rsidRDefault="00AE662C" w:rsidP="00D20467">
      <w:pPr>
        <w:pStyle w:val="ListParagraph"/>
        <w:numPr>
          <w:ilvl w:val="0"/>
          <w:numId w:val="14"/>
        </w:numPr>
        <w:spacing w:before="0" w:after="0" w:line="360" w:lineRule="auto"/>
        <w:ind w:left="1134"/>
        <w:jc w:val="both"/>
        <w:rPr>
          <w:rFonts w:cs="Times New Roman"/>
          <w:sz w:val="24"/>
          <w:szCs w:val="24"/>
        </w:rPr>
      </w:pPr>
      <w:r w:rsidRPr="00AE662C">
        <w:rPr>
          <w:rFonts w:cs="Times New Roman"/>
          <w:sz w:val="24"/>
          <w:szCs w:val="24"/>
        </w:rPr>
        <w:t xml:space="preserve">Clarity: </w:t>
      </w:r>
      <w:r w:rsidR="005F2DD6">
        <w:rPr>
          <w:rFonts w:cs="Times New Roman"/>
          <w:sz w:val="24"/>
          <w:szCs w:val="24"/>
        </w:rPr>
        <w:t xml:space="preserve">Slight </w:t>
      </w:r>
      <w:r w:rsidRPr="00AE662C">
        <w:rPr>
          <w:rFonts w:cs="Times New Roman"/>
          <w:sz w:val="24"/>
          <w:szCs w:val="24"/>
        </w:rPr>
        <w:t>Opaque</w:t>
      </w:r>
    </w:p>
    <w:p w14:paraId="76CFBADA" w14:textId="77777777" w:rsidR="00D20467" w:rsidRDefault="00D20467" w:rsidP="00125B0E">
      <w:pPr>
        <w:pStyle w:val="Heading2"/>
        <w:rPr>
          <w:b/>
          <w:bCs/>
        </w:rPr>
        <w:sectPr w:rsidR="00D20467" w:rsidSect="009774F0">
          <w:type w:val="continuous"/>
          <w:pgSz w:w="11906" w:h="16838"/>
          <w:pgMar w:top="1276" w:right="720" w:bottom="720" w:left="720" w:header="708" w:footer="708" w:gutter="0"/>
          <w:cols w:num="2" w:space="708"/>
          <w:docGrid w:linePitch="360"/>
        </w:sectPr>
      </w:pPr>
    </w:p>
    <w:p w14:paraId="5AE4602F" w14:textId="77777777" w:rsidR="005F2DD6" w:rsidRPr="00125B0E" w:rsidRDefault="005F2DD6" w:rsidP="005F2DD6">
      <w:pPr>
        <w:pStyle w:val="Heading2"/>
        <w:rPr>
          <w:b/>
          <w:bCs/>
        </w:rPr>
      </w:pPr>
      <w:r w:rsidRPr="00125B0E">
        <w:rPr>
          <w:b/>
          <w:bCs/>
        </w:rPr>
        <w:lastRenderedPageBreak/>
        <w:t xml:space="preserve">instructions </w:t>
      </w:r>
      <w:r>
        <w:rPr>
          <w:b/>
          <w:bCs/>
        </w:rPr>
        <w:t>for</w:t>
      </w:r>
      <w:r w:rsidRPr="00125B0E">
        <w:rPr>
          <w:b/>
          <w:bCs/>
        </w:rPr>
        <w:t xml:space="preserve"> use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1E6FE5">
        <w:t>check</w:t>
      </w:r>
    </w:p>
    <w:p w14:paraId="5E115B31" w14:textId="77777777" w:rsidR="005F2DD6" w:rsidRPr="005F2DD6" w:rsidRDefault="005F2DD6" w:rsidP="005F2DD6">
      <w:pPr>
        <w:sectPr w:rsidR="005F2DD6" w:rsidRPr="005F2DD6" w:rsidSect="00590123">
          <w:type w:val="continuous"/>
          <w:pgSz w:w="11906" w:h="16838"/>
          <w:pgMar w:top="1449" w:right="720" w:bottom="720" w:left="720" w:header="708" w:footer="708" w:gutter="0"/>
          <w:cols w:space="708"/>
          <w:docGrid w:linePitch="360"/>
        </w:sectPr>
      </w:pPr>
    </w:p>
    <w:p w14:paraId="5B17CCE6" w14:textId="77777777" w:rsidR="0004675F" w:rsidRPr="0004675F" w:rsidRDefault="0004675F" w:rsidP="0004675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04675F">
        <w:rPr>
          <w:rFonts w:cs="Times New Roman"/>
          <w:sz w:val="24"/>
          <w:szCs w:val="24"/>
        </w:rPr>
        <w:lastRenderedPageBreak/>
        <w:t>Open the sterile pack and remove the plates aseptically.</w:t>
      </w:r>
    </w:p>
    <w:p w14:paraId="709845D7" w14:textId="2D1D97C3" w:rsidR="00631B91" w:rsidRPr="00631B91" w:rsidRDefault="00125B0E" w:rsidP="00631B9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31B91">
        <w:rPr>
          <w:rFonts w:cs="Times New Roman"/>
          <w:sz w:val="24"/>
          <w:szCs w:val="24"/>
        </w:rPr>
        <w:t xml:space="preserve">Ensure the aseptic conditions are maintained while inoculating the plates. </w:t>
      </w:r>
    </w:p>
    <w:p w14:paraId="4A77963F" w14:textId="27072F44" w:rsidR="00631B91" w:rsidRPr="00631B91" w:rsidRDefault="00631B91" w:rsidP="00D20467">
      <w:pPr>
        <w:pStyle w:val="ListParagraph"/>
        <w:numPr>
          <w:ilvl w:val="0"/>
          <w:numId w:val="15"/>
        </w:numPr>
        <w:spacing w:before="0" w:after="0" w:line="360" w:lineRule="auto"/>
        <w:ind w:left="1134"/>
        <w:jc w:val="both"/>
        <w:rPr>
          <w:rFonts w:cs="Times New Roman"/>
          <w:sz w:val="24"/>
          <w:szCs w:val="24"/>
        </w:rPr>
      </w:pPr>
      <w:r w:rsidRPr="00631B91">
        <w:rPr>
          <w:rFonts w:cs="Times New Roman"/>
          <w:sz w:val="24"/>
          <w:szCs w:val="24"/>
        </w:rPr>
        <w:lastRenderedPageBreak/>
        <w:t>Plate should be at room temperature before streaking the sample on the plate.</w:t>
      </w:r>
    </w:p>
    <w:p w14:paraId="7908320F" w14:textId="77777777" w:rsidR="00631B91" w:rsidRDefault="00631B91" w:rsidP="00631B91">
      <w:pPr>
        <w:pStyle w:val="ListParagraph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sz w:val="24"/>
          <w:szCs w:val="24"/>
        </w:rPr>
        <w:sectPr w:rsidR="00631B91" w:rsidSect="00590123">
          <w:type w:val="continuous"/>
          <w:pgSz w:w="11906" w:h="16838"/>
          <w:pgMar w:top="1449" w:right="720" w:bottom="720" w:left="720" w:header="708" w:footer="708" w:gutter="0"/>
          <w:cols w:num="2" w:space="708"/>
          <w:docGrid w:linePitch="360"/>
        </w:sectPr>
      </w:pPr>
    </w:p>
    <w:p w14:paraId="255F030F" w14:textId="4EE1E89B" w:rsidR="00631B91" w:rsidRPr="004E4C3A" w:rsidRDefault="00631B91" w:rsidP="004E4C3A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4E4C3A">
        <w:rPr>
          <w:rFonts w:cs="Times New Roman"/>
          <w:sz w:val="24"/>
          <w:szCs w:val="24"/>
        </w:rPr>
        <w:lastRenderedPageBreak/>
        <w:t>Inoculate the samples on each plate</w:t>
      </w:r>
      <w:r w:rsidR="004E4C3A">
        <w:rPr>
          <w:rFonts w:cs="Times New Roman"/>
          <w:sz w:val="24"/>
          <w:szCs w:val="24"/>
        </w:rPr>
        <w:t xml:space="preserve"> &amp; i</w:t>
      </w:r>
      <w:r w:rsidRPr="004E4C3A">
        <w:rPr>
          <w:rFonts w:cs="Times New Roman"/>
          <w:sz w:val="24"/>
          <w:szCs w:val="24"/>
        </w:rPr>
        <w:t xml:space="preserve">ncubate the plates at 35-37 </w:t>
      </w:r>
      <w:r w:rsidRPr="004E4C3A">
        <w:rPr>
          <w:rFonts w:cs="Times New Roman"/>
          <w:color w:val="000000" w:themeColor="text1"/>
          <w:sz w:val="24"/>
          <w:szCs w:val="24"/>
        </w:rPr>
        <w:t xml:space="preserve">°C </w:t>
      </w:r>
      <w:r w:rsidRPr="004E4C3A">
        <w:rPr>
          <w:rFonts w:cs="Times New Roman"/>
          <w:sz w:val="24"/>
          <w:szCs w:val="24"/>
        </w:rPr>
        <w:t>for 24 hrs.</w:t>
      </w:r>
    </w:p>
    <w:p w14:paraId="490514DD" w14:textId="77777777" w:rsidR="00631B91" w:rsidRDefault="00631B91" w:rsidP="004E4C3A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04675F">
        <w:rPr>
          <w:rFonts w:cs="Times New Roman"/>
          <w:sz w:val="24"/>
          <w:szCs w:val="24"/>
        </w:rPr>
        <w:lastRenderedPageBreak/>
        <w:t>Check the plates after 24 hrs for any microbial growth and haemolysis of the strains.</w:t>
      </w:r>
    </w:p>
    <w:p w14:paraId="344316DA" w14:textId="77777777" w:rsidR="00631B91" w:rsidRDefault="00631B91" w:rsidP="00631B91">
      <w:pPr>
        <w:spacing w:before="0" w:after="0" w:line="360" w:lineRule="auto"/>
        <w:jc w:val="both"/>
        <w:rPr>
          <w:rFonts w:cs="Times New Roman"/>
          <w:sz w:val="24"/>
          <w:szCs w:val="24"/>
        </w:rPr>
        <w:sectPr w:rsidR="00631B91" w:rsidSect="00590123">
          <w:type w:val="continuous"/>
          <w:pgSz w:w="11906" w:h="16838"/>
          <w:pgMar w:top="1449" w:right="720" w:bottom="720" w:left="720" w:header="708" w:footer="708" w:gutter="0"/>
          <w:cols w:space="708"/>
          <w:docGrid w:linePitch="360"/>
        </w:sectPr>
      </w:pPr>
    </w:p>
    <w:p w14:paraId="3B494C56" w14:textId="2B67FC65" w:rsidR="00597F8C" w:rsidRPr="00631B91" w:rsidRDefault="00597F8C" w:rsidP="00A629EA">
      <w:pPr>
        <w:pStyle w:val="Heading2"/>
      </w:pPr>
      <w:r w:rsidRPr="00A629EA">
        <w:rPr>
          <w:b/>
          <w:bCs/>
        </w:rPr>
        <w:lastRenderedPageBreak/>
        <w:t>inoculation</w:t>
      </w:r>
      <w:r w:rsidRPr="00631B91">
        <w:rPr>
          <w:b/>
          <w:bCs/>
        </w:rPr>
        <w:t xml:space="preserve"> &amp; interpretation</w:t>
      </w:r>
      <w:r w:rsidR="005A207A" w:rsidRPr="00631B91">
        <w:t xml:space="preserve">                                                      </w:t>
      </w:r>
    </w:p>
    <w:p w14:paraId="0823FBBA" w14:textId="531B3E93" w:rsidR="005A207A" w:rsidRPr="00A629EA" w:rsidRDefault="005A207A" w:rsidP="00A629EA">
      <w:pPr>
        <w:spacing w:before="0" w:after="24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A207A" w:rsidRPr="00A629EA" w:rsidSect="00590123">
          <w:type w:val="continuous"/>
          <w:pgSz w:w="11906" w:h="16838"/>
          <w:pgMar w:top="1449" w:right="720" w:bottom="720" w:left="720" w:header="708" w:footer="708" w:gutter="0"/>
          <w:cols w:space="708"/>
          <w:docGrid w:linePitch="360"/>
        </w:sectPr>
      </w:pPr>
    </w:p>
    <w:p w14:paraId="132E5CCE" w14:textId="77777777" w:rsidR="00A629EA" w:rsidRDefault="00A629EA" w:rsidP="001831E3">
      <w:pPr>
        <w:tabs>
          <w:tab w:val="left" w:pos="5915"/>
        </w:tabs>
        <w:spacing w:before="0" w:after="0" w:line="240" w:lineRule="auto"/>
        <w:jc w:val="both"/>
        <w:rPr>
          <w:rFonts w:cs="Times New Roman"/>
          <w:color w:val="4A328A"/>
          <w:sz w:val="24"/>
          <w:szCs w:val="24"/>
        </w:rPr>
      </w:pPr>
    </w:p>
    <w:p w14:paraId="0188C29B" w14:textId="456009C7" w:rsidR="00F55259" w:rsidRDefault="00F55259" w:rsidP="001831E3">
      <w:pPr>
        <w:tabs>
          <w:tab w:val="left" w:pos="5915"/>
        </w:tabs>
        <w:spacing w:before="0" w:after="0" w:line="240" w:lineRule="auto"/>
        <w:jc w:val="both"/>
        <w:rPr>
          <w:rFonts w:cs="Times New Roman"/>
          <w:color w:val="4A328A"/>
          <w:sz w:val="24"/>
          <w:szCs w:val="24"/>
        </w:rPr>
      </w:pPr>
      <w:r w:rsidRPr="00402D7E">
        <w:rPr>
          <w:rFonts w:cs="Times New Roman"/>
          <w:color w:val="4A328A"/>
          <w:sz w:val="24"/>
          <w:szCs w:val="24"/>
        </w:rPr>
        <w:t xml:space="preserve">Inoculum: 50-100 CFU </w:t>
      </w:r>
      <w:r w:rsidR="00E660D0">
        <w:rPr>
          <w:rFonts w:cs="Times New Roman"/>
          <w:color w:val="4A328A"/>
          <w:sz w:val="24"/>
          <w:szCs w:val="24"/>
        </w:rPr>
        <w:t xml:space="preserve">  </w:t>
      </w:r>
      <w:r w:rsidRPr="00402D7E">
        <w:rPr>
          <w:rFonts w:cs="Times New Roman"/>
          <w:color w:val="4A328A"/>
          <w:sz w:val="24"/>
          <w:szCs w:val="24"/>
        </w:rPr>
        <w:t xml:space="preserve">    Incubation temperature: 35-37 °C</w:t>
      </w:r>
      <w:r w:rsidRPr="00402D7E">
        <w:rPr>
          <w:rFonts w:cs="Times New Roman"/>
          <w:color w:val="4A328A"/>
          <w:sz w:val="24"/>
          <w:szCs w:val="24"/>
        </w:rPr>
        <w:tab/>
      </w:r>
      <w:r w:rsidR="00E660D0">
        <w:rPr>
          <w:rFonts w:cs="Times New Roman"/>
          <w:color w:val="4A328A"/>
          <w:sz w:val="24"/>
          <w:szCs w:val="24"/>
        </w:rPr>
        <w:t xml:space="preserve">   </w:t>
      </w:r>
      <w:r w:rsidRPr="00402D7E">
        <w:rPr>
          <w:rFonts w:cs="Times New Roman"/>
          <w:color w:val="4A328A"/>
          <w:sz w:val="24"/>
          <w:szCs w:val="24"/>
        </w:rPr>
        <w:t xml:space="preserve"> Incubation time: 24 hrs</w:t>
      </w:r>
    </w:p>
    <w:p w14:paraId="5055B475" w14:textId="77777777" w:rsidR="001831E3" w:rsidRPr="00402D7E" w:rsidRDefault="001831E3" w:rsidP="001831E3">
      <w:pPr>
        <w:tabs>
          <w:tab w:val="left" w:pos="5915"/>
        </w:tabs>
        <w:spacing w:before="0" w:after="0" w:line="240" w:lineRule="auto"/>
        <w:jc w:val="both"/>
        <w:rPr>
          <w:rFonts w:cs="Times New Roman"/>
          <w:color w:val="4A328A"/>
          <w:sz w:val="24"/>
          <w:szCs w:val="24"/>
        </w:rPr>
      </w:pPr>
    </w:p>
    <w:p w14:paraId="5465AA28" w14:textId="77777777" w:rsidR="00F55259" w:rsidRDefault="00F55259" w:rsidP="00822F51">
      <w:pPr>
        <w:sectPr w:rsidR="00F55259" w:rsidSect="00590123">
          <w:type w:val="continuous"/>
          <w:pgSz w:w="11906" w:h="16838"/>
          <w:pgMar w:top="1449" w:right="720" w:bottom="720" w:left="720" w:header="708" w:footer="708" w:gutter="0"/>
          <w:cols w:space="708"/>
          <w:docGrid w:linePitch="360"/>
        </w:sectPr>
      </w:pPr>
    </w:p>
    <w:tbl>
      <w:tblPr>
        <w:tblStyle w:val="GridTable1Light-Accent51"/>
        <w:tblW w:w="10206" w:type="dxa"/>
        <w:jc w:val="center"/>
        <w:tblLook w:val="04A0" w:firstRow="1" w:lastRow="0" w:firstColumn="1" w:lastColumn="0" w:noHBand="0" w:noVBand="1"/>
      </w:tblPr>
      <w:tblGrid>
        <w:gridCol w:w="3627"/>
        <w:gridCol w:w="2484"/>
        <w:gridCol w:w="1738"/>
        <w:gridCol w:w="2357"/>
      </w:tblGrid>
      <w:tr w:rsidR="003827DC" w:rsidRPr="00631B91" w14:paraId="4FD12950" w14:textId="77777777" w:rsidTr="0059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top w:val="single" w:sz="12" w:space="0" w:color="177785" w:themeColor="accent5"/>
              <w:left w:val="single" w:sz="12" w:space="0" w:color="177785" w:themeColor="accent5"/>
            </w:tcBorders>
            <w:vAlign w:val="center"/>
          </w:tcPr>
          <w:p w14:paraId="3F2BB5CC" w14:textId="314DE8D6" w:rsidR="003827DC" w:rsidRPr="00631B91" w:rsidRDefault="003827DC" w:rsidP="003827DC">
            <w:pPr>
              <w:jc w:val="center"/>
              <w:rPr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lastRenderedPageBreak/>
              <w:t>Test Strains</w:t>
            </w:r>
          </w:p>
        </w:tc>
        <w:tc>
          <w:tcPr>
            <w:tcW w:w="2484" w:type="dxa"/>
            <w:tcBorders>
              <w:top w:val="single" w:sz="12" w:space="0" w:color="177785" w:themeColor="accent5"/>
            </w:tcBorders>
            <w:vAlign w:val="center"/>
          </w:tcPr>
          <w:p w14:paraId="0AEA20AA" w14:textId="14EA1E14" w:rsidR="003827DC" w:rsidRPr="00631B91" w:rsidRDefault="003827DC" w:rsidP="00382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ATCC No.</w:t>
            </w:r>
          </w:p>
        </w:tc>
        <w:tc>
          <w:tcPr>
            <w:tcW w:w="1738" w:type="dxa"/>
            <w:tcBorders>
              <w:top w:val="single" w:sz="12" w:space="0" w:color="177785" w:themeColor="accent5"/>
            </w:tcBorders>
            <w:vAlign w:val="center"/>
          </w:tcPr>
          <w:p w14:paraId="53439317" w14:textId="044DBB78" w:rsidR="003827DC" w:rsidRPr="00631B91" w:rsidRDefault="003827DC" w:rsidP="00382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Growth</w:t>
            </w:r>
          </w:p>
        </w:tc>
        <w:tc>
          <w:tcPr>
            <w:tcW w:w="2357" w:type="dxa"/>
            <w:tcBorders>
              <w:top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626ECD91" w14:textId="4F6E4B4D" w:rsidR="003827DC" w:rsidRPr="00631B91" w:rsidRDefault="005F2DD6" w:rsidP="00382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Colour of the colony</w:t>
            </w:r>
          </w:p>
        </w:tc>
      </w:tr>
      <w:tr w:rsidR="005F2DD6" w:rsidRPr="00631B91" w14:paraId="16F99FB5" w14:textId="77777777" w:rsidTr="00590123">
        <w:trPr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left w:val="single" w:sz="12" w:space="0" w:color="177785" w:themeColor="accent5"/>
            </w:tcBorders>
            <w:vAlign w:val="center"/>
          </w:tcPr>
          <w:p w14:paraId="262AC2A6" w14:textId="37449B8D" w:rsidR="005F2DD6" w:rsidRPr="00631B91" w:rsidRDefault="005F2DD6" w:rsidP="003827DC">
            <w:pPr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 w:rsidRPr="005F2DD6">
              <w:rPr>
                <w:rFonts w:cs="Times New Roman"/>
                <w:b w:val="0"/>
                <w:bCs w:val="0"/>
                <w:i/>
                <w:sz w:val="24"/>
                <w:szCs w:val="24"/>
              </w:rPr>
              <w:t>Escherichia coli</w:t>
            </w:r>
          </w:p>
        </w:tc>
        <w:tc>
          <w:tcPr>
            <w:tcW w:w="2484" w:type="dxa"/>
            <w:vAlign w:val="center"/>
          </w:tcPr>
          <w:p w14:paraId="517A12F3" w14:textId="48EB3368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ATCC 25922</w:t>
            </w:r>
          </w:p>
        </w:tc>
        <w:tc>
          <w:tcPr>
            <w:tcW w:w="1738" w:type="dxa"/>
            <w:vAlign w:val="center"/>
          </w:tcPr>
          <w:p w14:paraId="67BD5E7F" w14:textId="0E14AA6D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2357" w:type="dxa"/>
            <w:tcBorders>
              <w:right w:val="single" w:sz="12" w:space="0" w:color="177785" w:themeColor="accent5"/>
            </w:tcBorders>
          </w:tcPr>
          <w:p w14:paraId="66DF1370" w14:textId="6682111D" w:rsidR="005F2DD6" w:rsidRPr="005F2DD6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Dark Pink to Burgundy</w:t>
            </w:r>
          </w:p>
        </w:tc>
      </w:tr>
      <w:tr w:rsidR="005F2DD6" w:rsidRPr="00631B91" w14:paraId="6314FEBD" w14:textId="77777777" w:rsidTr="00590123">
        <w:trPr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left w:val="single" w:sz="12" w:space="0" w:color="177785" w:themeColor="accent5"/>
            </w:tcBorders>
            <w:vAlign w:val="center"/>
          </w:tcPr>
          <w:p w14:paraId="0170AB70" w14:textId="4A7EECFE" w:rsidR="005F2DD6" w:rsidRPr="00631B91" w:rsidRDefault="005F2DD6" w:rsidP="003827DC">
            <w:pPr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 w:rsidRPr="005F2DD6">
              <w:rPr>
                <w:rFonts w:cs="Times New Roman"/>
                <w:b w:val="0"/>
                <w:bCs w:val="0"/>
                <w:i/>
                <w:sz w:val="24"/>
                <w:szCs w:val="24"/>
              </w:rPr>
              <w:t>Klebsiella pneumonia</w:t>
            </w:r>
          </w:p>
        </w:tc>
        <w:tc>
          <w:tcPr>
            <w:tcW w:w="2484" w:type="dxa"/>
            <w:vAlign w:val="center"/>
          </w:tcPr>
          <w:p w14:paraId="5A6DA281" w14:textId="7113F621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ATCC 13883</w:t>
            </w:r>
          </w:p>
        </w:tc>
        <w:tc>
          <w:tcPr>
            <w:tcW w:w="1738" w:type="dxa"/>
            <w:vAlign w:val="center"/>
          </w:tcPr>
          <w:p w14:paraId="5C169381" w14:textId="33B418A8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2357" w:type="dxa"/>
            <w:tcBorders>
              <w:right w:val="single" w:sz="12" w:space="0" w:color="177785" w:themeColor="accent5"/>
            </w:tcBorders>
          </w:tcPr>
          <w:p w14:paraId="69259D6B" w14:textId="346C29B8" w:rsidR="005F2DD6" w:rsidRPr="005F2DD6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Metallic Blue, Mucoid</w:t>
            </w:r>
          </w:p>
        </w:tc>
      </w:tr>
      <w:tr w:rsidR="005F2DD6" w:rsidRPr="00631B91" w14:paraId="69F23FCD" w14:textId="77777777" w:rsidTr="00590123">
        <w:trPr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left w:val="single" w:sz="12" w:space="0" w:color="177785" w:themeColor="accent5"/>
            </w:tcBorders>
            <w:vAlign w:val="center"/>
          </w:tcPr>
          <w:p w14:paraId="377D95F1" w14:textId="2BB3C364" w:rsidR="005F2DD6" w:rsidRPr="00631B91" w:rsidRDefault="005F2DD6" w:rsidP="003827DC">
            <w:pPr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 w:rsidRPr="005F2DD6">
              <w:rPr>
                <w:rFonts w:cs="Times New Roman"/>
                <w:b w:val="0"/>
                <w:bCs w:val="0"/>
                <w:i/>
                <w:sz w:val="24"/>
                <w:szCs w:val="24"/>
              </w:rPr>
              <w:t>Enterococcus faecalis</w:t>
            </w:r>
          </w:p>
        </w:tc>
        <w:tc>
          <w:tcPr>
            <w:tcW w:w="2484" w:type="dxa"/>
            <w:vAlign w:val="center"/>
          </w:tcPr>
          <w:p w14:paraId="67EE0D00" w14:textId="561B7DD1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ATCC 29212</w:t>
            </w:r>
          </w:p>
        </w:tc>
        <w:tc>
          <w:tcPr>
            <w:tcW w:w="1738" w:type="dxa"/>
            <w:vAlign w:val="center"/>
          </w:tcPr>
          <w:p w14:paraId="35FE36BC" w14:textId="65A31036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2357" w:type="dxa"/>
            <w:tcBorders>
              <w:right w:val="single" w:sz="12" w:space="0" w:color="177785" w:themeColor="accent5"/>
            </w:tcBorders>
          </w:tcPr>
          <w:p w14:paraId="74869440" w14:textId="14292B93" w:rsidR="005F2DD6" w:rsidRPr="005F2DD6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Blue, pinpointed Colony</w:t>
            </w:r>
          </w:p>
        </w:tc>
      </w:tr>
      <w:tr w:rsidR="005F2DD6" w:rsidRPr="00631B91" w14:paraId="7CA273C8" w14:textId="77777777" w:rsidTr="00590123">
        <w:trPr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left w:val="single" w:sz="12" w:space="0" w:color="177785" w:themeColor="accent5"/>
            </w:tcBorders>
            <w:vAlign w:val="center"/>
          </w:tcPr>
          <w:p w14:paraId="607FA0DC" w14:textId="62E7FA08" w:rsidR="005F2DD6" w:rsidRPr="00631B91" w:rsidRDefault="005F2DD6" w:rsidP="003827DC">
            <w:pPr>
              <w:jc w:val="center"/>
              <w:rPr>
                <w:rFonts w:cs="Times New Roman"/>
                <w:b w:val="0"/>
                <w:bCs w:val="0"/>
                <w:i/>
                <w:sz w:val="24"/>
                <w:szCs w:val="24"/>
              </w:rPr>
            </w:pPr>
            <w:r w:rsidRPr="005F2DD6">
              <w:rPr>
                <w:rFonts w:cs="Times New Roman"/>
                <w:b w:val="0"/>
                <w:bCs w:val="0"/>
                <w:i/>
                <w:sz w:val="24"/>
                <w:szCs w:val="24"/>
              </w:rPr>
              <w:t>Proteus mirabilis</w:t>
            </w:r>
          </w:p>
        </w:tc>
        <w:tc>
          <w:tcPr>
            <w:tcW w:w="2484" w:type="dxa"/>
            <w:vAlign w:val="center"/>
          </w:tcPr>
          <w:p w14:paraId="1B4B0BFD" w14:textId="69735AEA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ATCC 25933</w:t>
            </w:r>
          </w:p>
        </w:tc>
        <w:tc>
          <w:tcPr>
            <w:tcW w:w="1738" w:type="dxa"/>
            <w:vAlign w:val="center"/>
          </w:tcPr>
          <w:p w14:paraId="5592F360" w14:textId="28561629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2357" w:type="dxa"/>
            <w:tcBorders>
              <w:right w:val="single" w:sz="12" w:space="0" w:color="177785" w:themeColor="accent5"/>
            </w:tcBorders>
          </w:tcPr>
          <w:p w14:paraId="018F970D" w14:textId="6F203FE3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Pale brown with swarming</w:t>
            </w:r>
          </w:p>
        </w:tc>
      </w:tr>
      <w:tr w:rsidR="005F2DD6" w:rsidRPr="00631B91" w14:paraId="4BD92E5F" w14:textId="77777777" w:rsidTr="00590123">
        <w:trPr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left w:val="single" w:sz="12" w:space="0" w:color="177785" w:themeColor="accent5"/>
            </w:tcBorders>
            <w:vAlign w:val="center"/>
          </w:tcPr>
          <w:p w14:paraId="76680579" w14:textId="0D034495" w:rsidR="005F2DD6" w:rsidRPr="00631B91" w:rsidRDefault="005F2DD6" w:rsidP="003827DC">
            <w:pPr>
              <w:jc w:val="center"/>
              <w:rPr>
                <w:rFonts w:cs="Times New Roman"/>
                <w:b w:val="0"/>
                <w:bCs w:val="0"/>
                <w:i/>
                <w:sz w:val="24"/>
                <w:szCs w:val="24"/>
              </w:rPr>
            </w:pPr>
            <w:r w:rsidRPr="005F2DD6">
              <w:rPr>
                <w:rFonts w:cs="Times New Roman"/>
                <w:b w:val="0"/>
                <w:bCs w:val="0"/>
                <w:i/>
                <w:sz w:val="24"/>
                <w:szCs w:val="24"/>
              </w:rPr>
              <w:t>Staphylococcus aureus</w:t>
            </w:r>
          </w:p>
        </w:tc>
        <w:tc>
          <w:tcPr>
            <w:tcW w:w="2484" w:type="dxa"/>
            <w:vAlign w:val="center"/>
          </w:tcPr>
          <w:p w14:paraId="0FA6EA52" w14:textId="2FF9FD34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ATCC 25923</w:t>
            </w:r>
          </w:p>
        </w:tc>
        <w:tc>
          <w:tcPr>
            <w:tcW w:w="1738" w:type="dxa"/>
            <w:vAlign w:val="center"/>
          </w:tcPr>
          <w:p w14:paraId="524C755D" w14:textId="0275B768" w:rsidR="005F2DD6" w:rsidRPr="00631B91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2357" w:type="dxa"/>
            <w:tcBorders>
              <w:right w:val="single" w:sz="12" w:space="0" w:color="177785" w:themeColor="accent5"/>
            </w:tcBorders>
            <w:vAlign w:val="center"/>
          </w:tcPr>
          <w:p w14:paraId="5A3F5CD5" w14:textId="0390B4ED" w:rsidR="005F2DD6" w:rsidRPr="00631B91" w:rsidRDefault="005F2DD6" w:rsidP="005F2DD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>Cream</w:t>
            </w:r>
          </w:p>
        </w:tc>
      </w:tr>
      <w:tr w:rsidR="005F2DD6" w:rsidRPr="00631B91" w14:paraId="4587FC2B" w14:textId="77777777" w:rsidTr="00237BE7">
        <w:trPr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tcBorders>
              <w:left w:val="single" w:sz="12" w:space="0" w:color="177785" w:themeColor="accent5"/>
              <w:bottom w:val="single" w:sz="12" w:space="0" w:color="177785" w:themeColor="accent5"/>
            </w:tcBorders>
            <w:vAlign w:val="center"/>
          </w:tcPr>
          <w:p w14:paraId="1BCBC221" w14:textId="0442ED1D" w:rsidR="005F2DD6" w:rsidRPr="005F2DD6" w:rsidRDefault="005F2DD6" w:rsidP="003827DC">
            <w:pPr>
              <w:jc w:val="center"/>
              <w:rPr>
                <w:rFonts w:cs="Times New Roman"/>
                <w:b w:val="0"/>
                <w:bCs w:val="0"/>
                <w:i/>
                <w:sz w:val="24"/>
                <w:szCs w:val="24"/>
              </w:rPr>
            </w:pPr>
            <w:r w:rsidRPr="005F2DD6">
              <w:rPr>
                <w:rFonts w:cs="Times New Roman"/>
                <w:b w:val="0"/>
                <w:bCs w:val="0"/>
                <w:i/>
                <w:sz w:val="24"/>
                <w:szCs w:val="24"/>
              </w:rPr>
              <w:t>Pseudomonas aeruginosa</w:t>
            </w:r>
          </w:p>
        </w:tc>
        <w:tc>
          <w:tcPr>
            <w:tcW w:w="2484" w:type="dxa"/>
            <w:tcBorders>
              <w:bottom w:val="single" w:sz="12" w:space="0" w:color="177785" w:themeColor="accent5"/>
            </w:tcBorders>
            <w:vAlign w:val="center"/>
          </w:tcPr>
          <w:p w14:paraId="72E32994" w14:textId="6F37B76A" w:rsidR="005F2DD6" w:rsidRPr="005F2DD6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5F2DD6">
              <w:rPr>
                <w:rFonts w:cs="Times New Roman"/>
                <w:i/>
                <w:sz w:val="24"/>
                <w:szCs w:val="24"/>
              </w:rPr>
              <w:t>ATCC 27853</w:t>
            </w:r>
          </w:p>
        </w:tc>
        <w:tc>
          <w:tcPr>
            <w:tcW w:w="1738" w:type="dxa"/>
            <w:tcBorders>
              <w:bottom w:val="single" w:sz="12" w:space="0" w:color="177785" w:themeColor="accent5"/>
            </w:tcBorders>
            <w:vAlign w:val="center"/>
          </w:tcPr>
          <w:p w14:paraId="0FBEF872" w14:textId="4C991BE8" w:rsidR="005F2DD6" w:rsidRPr="005F2DD6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631B91">
              <w:rPr>
                <w:rFonts w:cs="Times New Roman"/>
                <w:sz w:val="24"/>
                <w:szCs w:val="24"/>
              </w:rPr>
              <w:t>Good</w:t>
            </w:r>
          </w:p>
        </w:tc>
        <w:tc>
          <w:tcPr>
            <w:tcW w:w="2357" w:type="dxa"/>
            <w:tcBorders>
              <w:bottom w:val="single" w:sz="12" w:space="0" w:color="177785" w:themeColor="accent5"/>
              <w:right w:val="single" w:sz="12" w:space="0" w:color="177785" w:themeColor="accent5"/>
            </w:tcBorders>
          </w:tcPr>
          <w:p w14:paraId="2C4DF3A0" w14:textId="5195EB78" w:rsidR="005F2DD6" w:rsidRPr="005F2DD6" w:rsidRDefault="005F2DD6" w:rsidP="0038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F2DD6">
              <w:rPr>
                <w:rFonts w:cs="Times New Roman"/>
                <w:sz w:val="24"/>
                <w:szCs w:val="24"/>
              </w:rPr>
              <w:t xml:space="preserve">Fluorescent Green </w:t>
            </w:r>
            <w:r w:rsidR="007F7829" w:rsidRPr="005F2DD6">
              <w:rPr>
                <w:rFonts w:cs="Times New Roman"/>
                <w:sz w:val="24"/>
                <w:szCs w:val="24"/>
              </w:rPr>
              <w:t>Colour</w:t>
            </w:r>
            <w:r w:rsidRPr="005F2DD6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 w14:paraId="796D3AB0" w14:textId="77777777" w:rsidR="0027662B" w:rsidRDefault="0027662B" w:rsidP="00822F51"/>
    <w:p w14:paraId="18055171" w14:textId="0AE11798" w:rsidR="00597F8C" w:rsidRPr="004650D4" w:rsidRDefault="00597F8C" w:rsidP="00597F8C">
      <w:pPr>
        <w:pStyle w:val="Heading2"/>
        <w:rPr>
          <w:b/>
          <w:bCs/>
        </w:rPr>
      </w:pPr>
      <w:r w:rsidRPr="004650D4">
        <w:rPr>
          <w:b/>
          <w:bCs/>
        </w:rPr>
        <w:t>limitations &amp; complementary tests</w:t>
      </w:r>
    </w:p>
    <w:p w14:paraId="6C2040A7" w14:textId="77777777" w:rsidR="00E660D0" w:rsidRPr="00237BE7" w:rsidRDefault="00E660D0" w:rsidP="00237BE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37BE7">
        <w:rPr>
          <w:rFonts w:cs="Times New Roman"/>
          <w:sz w:val="24"/>
          <w:szCs w:val="24"/>
        </w:rPr>
        <w:t>For samples follow appropriate techniques for handling specimens as per established guidelines.</w:t>
      </w:r>
    </w:p>
    <w:p w14:paraId="2C5D394F" w14:textId="368D87F2" w:rsidR="00E660D0" w:rsidRPr="00237BE7" w:rsidRDefault="00E660D0" w:rsidP="00237BE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37BE7">
        <w:rPr>
          <w:rFonts w:cs="Times New Roman"/>
          <w:sz w:val="24"/>
          <w:szCs w:val="24"/>
        </w:rPr>
        <w:t>Most of Serratia plymutica will grow mauve.</w:t>
      </w:r>
    </w:p>
    <w:p w14:paraId="7247B6D3" w14:textId="066BEEA4" w:rsidR="00E660D0" w:rsidRPr="00237BE7" w:rsidRDefault="00E660D0" w:rsidP="00237BE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37BE7">
        <w:rPr>
          <w:rFonts w:cs="Times New Roman"/>
          <w:sz w:val="24"/>
          <w:szCs w:val="24"/>
        </w:rPr>
        <w:t xml:space="preserve">Some S. saprophyticus strains can grow in cream-colored colonies. Since it is an enzyme-substrate based reaction, the intensity of </w:t>
      </w:r>
      <w:r w:rsidR="00237BE7" w:rsidRPr="00237BE7">
        <w:rPr>
          <w:rFonts w:cs="Times New Roman"/>
          <w:sz w:val="24"/>
          <w:szCs w:val="24"/>
        </w:rPr>
        <w:t>colour</w:t>
      </w:r>
      <w:r w:rsidRPr="00237BE7">
        <w:rPr>
          <w:rFonts w:cs="Times New Roman"/>
          <w:sz w:val="24"/>
          <w:szCs w:val="24"/>
        </w:rPr>
        <w:t xml:space="preserve"> may vary with isolates.</w:t>
      </w:r>
    </w:p>
    <w:p w14:paraId="4C01B67F" w14:textId="4DEBCA62" w:rsidR="00E660D0" w:rsidRPr="00237BE7" w:rsidRDefault="00E660D0" w:rsidP="00237BE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37BE7">
        <w:rPr>
          <w:rFonts w:cs="Times New Roman"/>
          <w:sz w:val="24"/>
          <w:szCs w:val="24"/>
        </w:rPr>
        <w:t>The final identification must be confirmed by biochemical tests, immunological tests or by mass spectrophotometry. They can be done directly from the suspicious colonies observed on the medium.</w:t>
      </w:r>
    </w:p>
    <w:tbl>
      <w:tblPr>
        <w:tblStyle w:val="GridTable1Light-Accent51"/>
        <w:tblW w:w="10775" w:type="dxa"/>
        <w:jc w:val="center"/>
        <w:tblLook w:val="04A0" w:firstRow="1" w:lastRow="0" w:firstColumn="1" w:lastColumn="0" w:noHBand="0" w:noVBand="1"/>
      </w:tblPr>
      <w:tblGrid>
        <w:gridCol w:w="2718"/>
        <w:gridCol w:w="4230"/>
        <w:gridCol w:w="3827"/>
      </w:tblGrid>
      <w:tr w:rsidR="00E660D0" w:rsidRPr="00237BE7" w14:paraId="15F856FD" w14:textId="77777777" w:rsidTr="0023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12" w:space="0" w:color="177785" w:themeColor="accent5"/>
              <w:left w:val="single" w:sz="12" w:space="0" w:color="177785" w:themeColor="accent5"/>
            </w:tcBorders>
            <w:vAlign w:val="center"/>
          </w:tcPr>
          <w:p w14:paraId="2A45A16A" w14:textId="795D9601" w:rsidR="00E660D0" w:rsidRPr="00237BE7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37BE7">
              <w:rPr>
                <w:rFonts w:cs="Times New Roman"/>
                <w:b w:val="0"/>
                <w:bCs w:val="0"/>
                <w:sz w:val="24"/>
                <w:szCs w:val="24"/>
              </w:rPr>
              <w:t>Colonies</w:t>
            </w:r>
          </w:p>
        </w:tc>
        <w:tc>
          <w:tcPr>
            <w:tcW w:w="4230" w:type="dxa"/>
            <w:tcBorders>
              <w:top w:val="single" w:sz="12" w:space="0" w:color="177785" w:themeColor="accent5"/>
            </w:tcBorders>
            <w:vAlign w:val="center"/>
          </w:tcPr>
          <w:p w14:paraId="4C4E1D79" w14:textId="1650A8C4" w:rsidR="00E660D0" w:rsidRPr="00237BE7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37BE7">
              <w:rPr>
                <w:rFonts w:cs="Times New Roman"/>
                <w:b w:val="0"/>
                <w:bCs w:val="0"/>
                <w:sz w:val="24"/>
                <w:szCs w:val="24"/>
              </w:rPr>
              <w:t>Suggested Tests</w:t>
            </w:r>
          </w:p>
        </w:tc>
        <w:tc>
          <w:tcPr>
            <w:tcW w:w="3827" w:type="dxa"/>
            <w:tcBorders>
              <w:top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6BCD8D1C" w14:textId="0206EAF8" w:rsidR="00E660D0" w:rsidRPr="00237BE7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37BE7">
              <w:rPr>
                <w:rFonts w:cs="Times New Roman"/>
                <w:b w:val="0"/>
                <w:bCs w:val="0"/>
                <w:sz w:val="24"/>
                <w:szCs w:val="24"/>
              </w:rPr>
              <w:t>Possible Identification</w:t>
            </w:r>
          </w:p>
        </w:tc>
      </w:tr>
      <w:tr w:rsidR="00E660D0" w:rsidRPr="00237BE7" w14:paraId="723FAD66" w14:textId="77777777" w:rsidTr="00237BE7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left w:val="single" w:sz="12" w:space="0" w:color="177785" w:themeColor="accent5"/>
            </w:tcBorders>
            <w:vAlign w:val="center"/>
          </w:tcPr>
          <w:p w14:paraId="732DD9F6" w14:textId="5C563572" w:rsidR="00E660D0" w:rsidRPr="004C7072" w:rsidRDefault="004C7072" w:rsidP="004C707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C7072">
              <w:rPr>
                <w:b w:val="0"/>
                <w:sz w:val="24"/>
              </w:rPr>
              <w:t>Dark Pink to Burgundy</w:t>
            </w:r>
          </w:p>
        </w:tc>
        <w:tc>
          <w:tcPr>
            <w:tcW w:w="4230" w:type="dxa"/>
            <w:vAlign w:val="center"/>
          </w:tcPr>
          <w:p w14:paraId="410F9918" w14:textId="5048D9E0" w:rsidR="00E660D0" w:rsidRPr="00E660D0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Indole Test: The medium allows indole test for confirmation of E. coli</w:t>
            </w:r>
          </w:p>
        </w:tc>
        <w:tc>
          <w:tcPr>
            <w:tcW w:w="3827" w:type="dxa"/>
            <w:tcBorders>
              <w:right w:val="single" w:sz="12" w:space="0" w:color="177785" w:themeColor="accent5"/>
            </w:tcBorders>
            <w:vAlign w:val="center"/>
          </w:tcPr>
          <w:p w14:paraId="0E7108C3" w14:textId="156C847A" w:rsidR="00E660D0" w:rsidRPr="00E660D0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Indole (+) = E. coli</w:t>
            </w:r>
          </w:p>
        </w:tc>
      </w:tr>
      <w:tr w:rsidR="00E660D0" w:rsidRPr="00237BE7" w14:paraId="4A0B7BA6" w14:textId="77777777" w:rsidTr="00237BE7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left w:val="single" w:sz="12" w:space="0" w:color="177785" w:themeColor="accent5"/>
            </w:tcBorders>
            <w:vAlign w:val="center"/>
          </w:tcPr>
          <w:p w14:paraId="0FEC1CA4" w14:textId="7BF70407" w:rsidR="00E660D0" w:rsidRPr="00237BE7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37BE7">
              <w:rPr>
                <w:rFonts w:cs="Times New Roman"/>
                <w:b w:val="0"/>
                <w:bCs w:val="0"/>
                <w:sz w:val="24"/>
                <w:szCs w:val="24"/>
              </w:rPr>
              <w:t>Brown halo</w:t>
            </w:r>
          </w:p>
        </w:tc>
        <w:tc>
          <w:tcPr>
            <w:tcW w:w="4230" w:type="dxa"/>
            <w:vAlign w:val="center"/>
          </w:tcPr>
          <w:p w14:paraId="70137958" w14:textId="309397EF" w:rsidR="00E660D0" w:rsidRPr="00E660D0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TDA test (with FeCl3 Test) for confirmation of Proteus.</w:t>
            </w:r>
          </w:p>
        </w:tc>
        <w:tc>
          <w:tcPr>
            <w:tcW w:w="3827" w:type="dxa"/>
            <w:tcBorders>
              <w:right w:val="single" w:sz="12" w:space="0" w:color="177785" w:themeColor="accent5"/>
            </w:tcBorders>
            <w:vAlign w:val="center"/>
          </w:tcPr>
          <w:p w14:paraId="0C274A88" w14:textId="77777777" w:rsidR="00EA7429" w:rsidRPr="00EA7429" w:rsidRDefault="00EA7429" w:rsidP="00EA7429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A7429">
              <w:rPr>
                <w:rFonts w:cs="Arial"/>
                <w:color w:val="1C2721"/>
                <w:spacing w:val="-6"/>
                <w:sz w:val="24"/>
                <w:szCs w:val="24"/>
                <w:shd w:val="clear" w:color="auto" w:fill="FFFFFF"/>
              </w:rPr>
              <w:t>Tryptophan deaminase activity (TDA) indicates a microorganism of the PMP group (Proteus-</w:t>
            </w:r>
            <w:r w:rsidRPr="00EA7429">
              <w:rPr>
                <w:rFonts w:cs="Arial"/>
                <w:color w:val="1C2721"/>
                <w:spacing w:val="-6"/>
                <w:sz w:val="24"/>
                <w:szCs w:val="24"/>
                <w:shd w:val="clear" w:color="auto" w:fill="FFFFFF"/>
              </w:rPr>
              <w:lastRenderedPageBreak/>
              <w:t>Providencia-Morganella).</w:t>
            </w:r>
            <w:r w:rsidRPr="00EA7429">
              <w:rPr>
                <w:sz w:val="24"/>
                <w:szCs w:val="24"/>
              </w:rPr>
              <w:t xml:space="preserve"> </w:t>
            </w:r>
          </w:p>
          <w:p w14:paraId="679BB637" w14:textId="0F769E4C" w:rsidR="00BD1710" w:rsidRPr="00BD1710" w:rsidRDefault="00BD1710" w:rsidP="00EA7429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D1710">
              <w:rPr>
                <w:sz w:val="24"/>
                <w:szCs w:val="24"/>
              </w:rPr>
              <w:t>Proteus mirabilis</w:t>
            </w:r>
            <w:r w:rsidRPr="00BD1710">
              <w:rPr>
                <w:sz w:val="24"/>
                <w:szCs w:val="24"/>
              </w:rPr>
              <w:t xml:space="preserve"> </w:t>
            </w:r>
            <w:r w:rsidRPr="00BD1710">
              <w:rPr>
                <w:sz w:val="24"/>
                <w:szCs w:val="24"/>
              </w:rPr>
              <w:t>positive reaction, development of brown colouration</w:t>
            </w:r>
            <w:r w:rsidR="00EA7429">
              <w:rPr>
                <w:sz w:val="24"/>
                <w:szCs w:val="24"/>
              </w:rPr>
              <w:t xml:space="preserve">, Indole </w:t>
            </w:r>
            <w:r w:rsidR="008B0D0F">
              <w:rPr>
                <w:sz w:val="24"/>
                <w:szCs w:val="24"/>
              </w:rPr>
              <w:t>Negative</w:t>
            </w:r>
          </w:p>
          <w:p w14:paraId="362326E5" w14:textId="5BAA5D3B" w:rsidR="002406E7" w:rsidRPr="00BD1710" w:rsidRDefault="002406E7" w:rsidP="00EA7429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D1710">
              <w:rPr>
                <w:sz w:val="24"/>
                <w:szCs w:val="24"/>
              </w:rPr>
              <w:t>Proteus vulgaris can be identified by a positive spot indole test</w:t>
            </w:r>
          </w:p>
        </w:tc>
      </w:tr>
      <w:tr w:rsidR="00E660D0" w:rsidRPr="00237BE7" w14:paraId="0721662B" w14:textId="77777777" w:rsidTr="00237BE7">
        <w:trPr>
          <w:trHeight w:val="1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left w:val="single" w:sz="12" w:space="0" w:color="177785" w:themeColor="accent5"/>
              <w:bottom w:val="single" w:sz="12" w:space="0" w:color="177785" w:themeColor="accent5"/>
            </w:tcBorders>
            <w:vAlign w:val="center"/>
          </w:tcPr>
          <w:p w14:paraId="35935E0E" w14:textId="6FE39359" w:rsidR="00E660D0" w:rsidRPr="00237BE7" w:rsidRDefault="004C7072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B</w:t>
            </w:r>
            <w:r w:rsidR="00E660D0" w:rsidRPr="00237BE7">
              <w:rPr>
                <w:rFonts w:cs="Times New Roman"/>
                <w:b w:val="0"/>
                <w:bCs w:val="0"/>
                <w:sz w:val="24"/>
                <w:szCs w:val="24"/>
              </w:rPr>
              <w:t>lue, small Gram (+), cocci appearance</w:t>
            </w:r>
          </w:p>
        </w:tc>
        <w:tc>
          <w:tcPr>
            <w:tcW w:w="4230" w:type="dxa"/>
            <w:tcBorders>
              <w:bottom w:val="single" w:sz="12" w:space="0" w:color="177785" w:themeColor="accent5"/>
            </w:tcBorders>
            <w:vAlign w:val="center"/>
          </w:tcPr>
          <w:p w14:paraId="718C1540" w14:textId="783E05EF" w:rsidR="00E660D0" w:rsidRPr="00E660D0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PYR test (or serological test or hemolysis)</w:t>
            </w:r>
          </w:p>
        </w:tc>
        <w:tc>
          <w:tcPr>
            <w:tcW w:w="3827" w:type="dxa"/>
            <w:tcBorders>
              <w:bottom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2C0A1198" w14:textId="77777777" w:rsidR="0047612C" w:rsidRDefault="00E660D0" w:rsidP="00237BE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 xml:space="preserve">PYR (+) = Enterococcus </w:t>
            </w:r>
          </w:p>
          <w:p w14:paraId="2618341C" w14:textId="7F1B1656" w:rsidR="00E660D0" w:rsidRPr="00E660D0" w:rsidRDefault="0047612C" w:rsidP="0047612C">
            <w:pPr>
              <w:pStyle w:val="ListParagraph"/>
              <w:numPr>
                <w:ilvl w:val="0"/>
                <w:numId w:val="9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PYR</w:t>
            </w:r>
            <w:bookmarkStart w:id="0" w:name="_GoBack"/>
            <w:bookmarkEnd w:id="0"/>
            <w:r w:rsidR="00E660D0" w:rsidRPr="00E660D0">
              <w:rPr>
                <w:rFonts w:cs="Times New Roman"/>
                <w:sz w:val="24"/>
                <w:szCs w:val="24"/>
              </w:rPr>
              <w:t xml:space="preserve">  (-) =Streptococcus B</w:t>
            </w:r>
          </w:p>
        </w:tc>
      </w:tr>
    </w:tbl>
    <w:p w14:paraId="06BD612D" w14:textId="77777777" w:rsidR="00E660D0" w:rsidRPr="00285D60" w:rsidRDefault="00E660D0" w:rsidP="00E660D0">
      <w:pPr>
        <w:spacing w:before="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163AB" w14:textId="5EC50A3E" w:rsidR="00597F8C" w:rsidRPr="001831E3" w:rsidRDefault="00597F8C" w:rsidP="001831E3">
      <w:pPr>
        <w:pStyle w:val="Heading2"/>
        <w:rPr>
          <w:b/>
          <w:bCs/>
        </w:rPr>
      </w:pPr>
      <w:r w:rsidRPr="001831E3">
        <w:rPr>
          <w:b/>
          <w:bCs/>
        </w:rPr>
        <w:t>disposal</w:t>
      </w:r>
    </w:p>
    <w:p w14:paraId="05BB13B3" w14:textId="152B5360" w:rsidR="004650D4" w:rsidRPr="004650D4" w:rsidRDefault="004650D4" w:rsidP="004650D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>User must ensure safe disposal by autoclaving and/or incineration of used or unusable preparations of this product. Materials that have come in contact with infectious / clinical samples must be decontaminated and disposed of in accordance with current laboratory techniques and regulations.</w:t>
      </w:r>
    </w:p>
    <w:p w14:paraId="15CDAA58" w14:textId="77777777" w:rsidR="00597F8C" w:rsidRDefault="00597F8C" w:rsidP="00597F8C"/>
    <w:p w14:paraId="0F497F01" w14:textId="77777777" w:rsidR="00A40D58" w:rsidRPr="00822F51" w:rsidRDefault="00A40D58" w:rsidP="00822F51"/>
    <w:sectPr w:rsidR="00A40D58" w:rsidRPr="00822F51" w:rsidSect="00590123">
      <w:type w:val="continuous"/>
      <w:pgSz w:w="11906" w:h="16838"/>
      <w:pgMar w:top="1530" w:right="720" w:bottom="1418" w:left="72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DCF3" w14:textId="77777777" w:rsidR="00720255" w:rsidRDefault="00720255" w:rsidP="00A40D58">
      <w:pPr>
        <w:spacing w:before="0" w:after="0" w:line="240" w:lineRule="auto"/>
      </w:pPr>
      <w:r>
        <w:separator/>
      </w:r>
    </w:p>
  </w:endnote>
  <w:endnote w:type="continuationSeparator" w:id="0">
    <w:p w14:paraId="29A435EA" w14:textId="77777777" w:rsidR="00720255" w:rsidRDefault="00720255" w:rsidP="00A40D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Prima nov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BB03" w14:textId="77777777" w:rsidR="00EA24B5" w:rsidRDefault="00EA24B5" w:rsidP="00EA24B5">
    <w:pPr>
      <w:pStyle w:val="Footer"/>
      <w:rPr>
        <w:rFonts w:asciiTheme="majorHAnsi" w:eastAsiaTheme="majorEastAsia" w:hAnsiTheme="majorHAnsi" w:cstheme="majorBidi"/>
        <w:color w:val="393698" w:themeColor="accent1"/>
      </w:rPr>
    </w:pPr>
  </w:p>
  <w:p w14:paraId="1A009939" w14:textId="476F3FF3" w:rsidR="00A40D58" w:rsidRPr="00EA24B5" w:rsidRDefault="00720255" w:rsidP="00EA24B5">
    <w:pPr>
      <w:pStyle w:val="Footer"/>
    </w:pPr>
    <w:sdt>
      <w:sdtPr>
        <w:rPr>
          <w:rFonts w:asciiTheme="majorHAnsi" w:eastAsiaTheme="majorEastAsia" w:hAnsiTheme="majorHAnsi" w:cstheme="majorBidi"/>
          <w:color w:val="393698" w:themeColor="accent1"/>
        </w:rPr>
        <w:alias w:val="Title"/>
        <w:tag w:val=""/>
        <w:id w:val="-157461400"/>
        <w:placeholder>
          <w:docPart w:val="069B0AF2BF20430ABC64D951609AAB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24B5">
          <w:rPr>
            <w:rFonts w:asciiTheme="majorHAnsi" w:eastAsiaTheme="majorEastAsia" w:hAnsiTheme="majorHAnsi" w:cstheme="majorBidi"/>
            <w:color w:val="393698" w:themeColor="accent1"/>
          </w:rPr>
          <w:t>Format no.: CLS-QCSOP-031-F04-00</w:t>
        </w:r>
      </w:sdtContent>
    </w:sdt>
    <w:r w:rsidR="00EA24B5" w:rsidRPr="00BD185A">
      <w:rPr>
        <w:rFonts w:asciiTheme="majorHAnsi" w:eastAsiaTheme="majorEastAsia" w:hAnsiTheme="majorHAnsi" w:cstheme="majorBidi"/>
        <w:color w:val="393698" w:themeColor="accent1"/>
      </w:rPr>
      <w:ptab w:relativeTo="margin" w:alignment="center" w:leader="none"/>
    </w:r>
    <w:r w:rsidR="00EA24B5">
      <w:rPr>
        <w:rFonts w:asciiTheme="majorHAnsi" w:eastAsiaTheme="majorEastAsia" w:hAnsiTheme="majorHAnsi" w:cstheme="majorBidi"/>
        <w:color w:val="393698" w:themeColor="accent1"/>
      </w:rPr>
      <w:tab/>
      <w:t xml:space="preserve"> </w:t>
    </w:r>
    <w:r w:rsidR="00EA24B5">
      <w:rPr>
        <w:rFonts w:asciiTheme="majorHAnsi" w:eastAsiaTheme="majorEastAsia" w:hAnsiTheme="majorHAnsi" w:cstheme="majorBidi"/>
        <w:color w:val="393698" w:themeColor="accent1"/>
      </w:rPr>
      <w:tab/>
    </w:r>
    <w:r w:rsidR="00EA24B5" w:rsidRPr="00F717F1">
      <w:rPr>
        <w:rFonts w:asciiTheme="majorHAnsi" w:eastAsiaTheme="majorEastAsia" w:hAnsiTheme="majorHAnsi" w:cstheme="majorBidi"/>
        <w:color w:val="393698" w:themeColor="accent1"/>
      </w:rPr>
      <w:t xml:space="preserve">Page </w:t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fldChar w:fldCharType="begin"/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instrText xml:space="preserve"> PAGE  \* Arabic  \* MERGEFORMAT </w:instrText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fldChar w:fldCharType="separate"/>
    </w:r>
    <w:r w:rsidR="0047612C">
      <w:rPr>
        <w:rFonts w:asciiTheme="majorHAnsi" w:eastAsiaTheme="majorEastAsia" w:hAnsiTheme="majorHAnsi" w:cstheme="majorBidi"/>
        <w:b/>
        <w:bCs/>
        <w:noProof/>
        <w:color w:val="393698" w:themeColor="accent1"/>
      </w:rPr>
      <w:t>3</w:t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fldChar w:fldCharType="end"/>
    </w:r>
    <w:r w:rsidR="00EA24B5" w:rsidRPr="00F717F1">
      <w:rPr>
        <w:rFonts w:asciiTheme="majorHAnsi" w:eastAsiaTheme="majorEastAsia" w:hAnsiTheme="majorHAnsi" w:cstheme="majorBidi"/>
        <w:color w:val="393698" w:themeColor="accent1"/>
      </w:rPr>
      <w:t xml:space="preserve"> of </w:t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fldChar w:fldCharType="begin"/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instrText xml:space="preserve"> NUMPAGES  \* Arabic  \* MERGEFORMAT </w:instrText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fldChar w:fldCharType="separate"/>
    </w:r>
    <w:r w:rsidR="0047612C">
      <w:rPr>
        <w:rFonts w:asciiTheme="majorHAnsi" w:eastAsiaTheme="majorEastAsia" w:hAnsiTheme="majorHAnsi" w:cstheme="majorBidi"/>
        <w:b/>
        <w:bCs/>
        <w:noProof/>
        <w:color w:val="393698" w:themeColor="accent1"/>
      </w:rPr>
      <w:t>3</w:t>
    </w:r>
    <w:r w:rsidR="00EA24B5" w:rsidRPr="00F717F1">
      <w:rPr>
        <w:rFonts w:asciiTheme="majorHAnsi" w:eastAsiaTheme="majorEastAsia" w:hAnsiTheme="majorHAnsi" w:cstheme="majorBidi"/>
        <w:b/>
        <w:bCs/>
        <w:color w:val="393698" w:themeColor="accent1"/>
      </w:rPr>
      <w:fldChar w:fldCharType="end"/>
    </w:r>
    <w:r w:rsidR="00EA24B5" w:rsidRPr="00BD185A">
      <w:rPr>
        <w:rFonts w:asciiTheme="majorHAnsi" w:eastAsiaTheme="majorEastAsia" w:hAnsiTheme="majorHAnsi" w:cstheme="majorBidi"/>
        <w:color w:val="393698" w:themeColor="accen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FE37D" w14:textId="77777777" w:rsidR="00720255" w:rsidRDefault="00720255" w:rsidP="00A40D58">
      <w:pPr>
        <w:spacing w:before="0" w:after="0" w:line="240" w:lineRule="auto"/>
      </w:pPr>
      <w:r>
        <w:separator/>
      </w:r>
    </w:p>
  </w:footnote>
  <w:footnote w:type="continuationSeparator" w:id="0">
    <w:p w14:paraId="6964EB71" w14:textId="77777777" w:rsidR="00720255" w:rsidRDefault="00720255" w:rsidP="00A40D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E4F5" w14:textId="75250A36" w:rsidR="00A40D58" w:rsidRDefault="00FF3EB9">
    <w:pPr>
      <w:pStyle w:val="Header"/>
    </w:pPr>
    <w:r w:rsidRPr="00A40D58">
      <w:rPr>
        <w:noProof/>
        <w:color w:val="393698" w:themeColor="accent1"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57346" wp14:editId="708F66C1">
              <wp:simplePos x="0" y="0"/>
              <wp:positionH relativeFrom="page">
                <wp:posOffset>28575</wp:posOffset>
              </wp:positionH>
              <wp:positionV relativeFrom="page">
                <wp:posOffset>19050</wp:posOffset>
              </wp:positionV>
              <wp:extent cx="7505700" cy="10648950"/>
              <wp:effectExtent l="38100" t="38100" r="38100" b="3810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700" cy="10648950"/>
                      </a:xfrm>
                      <a:prstGeom prst="rect">
                        <a:avLst/>
                      </a:prstGeom>
                      <a:noFill/>
                      <a:ln w="69850">
                        <a:gradFill>
                          <a:gsLst>
                            <a:gs pos="89000">
                              <a:srgbClr val="8064A2"/>
                            </a:gs>
                            <a:gs pos="41000">
                              <a:srgbClr val="1F497D">
                                <a:alpha val="98039"/>
                              </a:srgbClr>
                            </a:gs>
                            <a:gs pos="12000">
                              <a:srgbClr val="115F32">
                                <a:alpha val="92000"/>
                                <a:lumMod val="100000"/>
                              </a:srgbClr>
                            </a:gs>
                            <a:gs pos="24000">
                              <a:srgbClr val="0A504E">
                                <a:alpha val="98000"/>
                              </a:srgbClr>
                            </a:gs>
                            <a:gs pos="62000">
                              <a:srgbClr val="4A328A">
                                <a:alpha val="89804"/>
                              </a:srgbClr>
                            </a:gs>
                            <a:gs pos="76000">
                              <a:srgbClr val="6041B2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A2171" id="Rectangle 77" o:spid="_x0000_s1026" style="position:absolute;margin-left:2.25pt;margin-top:1.5pt;width:591pt;height:83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" filled="f" strokeweight="5.5pt">
              <w10:wrap anchorx="page" anchory="page"/>
            </v:rect>
          </w:pict>
        </mc:Fallback>
      </mc:AlternateContent>
    </w:r>
    <w:r w:rsidR="00BD185A" w:rsidRPr="00BD185A">
      <w:rPr>
        <w:noProof/>
        <w:lang w:eastAsia="en-IN"/>
      </w:rPr>
      <w:drawing>
        <wp:anchor distT="0" distB="0" distL="114300" distR="114300" simplePos="0" relativeHeight="251662336" behindDoc="1" locked="0" layoutInCell="1" allowOverlap="1" wp14:anchorId="30EE3A65" wp14:editId="2905AEBB">
          <wp:simplePos x="0" y="0"/>
          <wp:positionH relativeFrom="column">
            <wp:posOffset>-247954</wp:posOffset>
          </wp:positionH>
          <wp:positionV relativeFrom="paragraph">
            <wp:posOffset>-284480</wp:posOffset>
          </wp:positionV>
          <wp:extent cx="2286002" cy="685800"/>
          <wp:effectExtent l="0" t="0" r="0" b="0"/>
          <wp:wrapNone/>
          <wp:docPr id="1109594483" name="Picture 17" descr="A picture containing colorfulness, graphics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34D6FF3-B886-E4A4-EBFD-9DEBD00760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colorfulness, graphics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34D6FF3-B886-E4A4-EBFD-9DEBD00760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253E"/>
    <w:multiLevelType w:val="hybridMultilevel"/>
    <w:tmpl w:val="0672B310"/>
    <w:lvl w:ilvl="0" w:tplc="248A4620">
      <w:start w:val="1"/>
      <w:numFmt w:val="bullet"/>
      <w:lvlText w:val=""/>
      <w:lvlJc w:val="left"/>
      <w:pPr>
        <w:ind w:left="1080" w:hanging="360"/>
      </w:pPr>
      <w:rPr>
        <w:rFonts w:ascii="Wingdings 2" w:hAnsi="Wingdings 2" w:hint="default"/>
        <w:b/>
        <w:bCs/>
        <w:color w:val="3A8E46" w:themeColor="accent6" w:themeShade="BF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13CEB"/>
    <w:multiLevelType w:val="hybridMultilevel"/>
    <w:tmpl w:val="64D01F7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645F3C"/>
    <w:multiLevelType w:val="hybridMultilevel"/>
    <w:tmpl w:val="8864D2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6861DA5"/>
    <w:multiLevelType w:val="hybridMultilevel"/>
    <w:tmpl w:val="1990F47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06FFB"/>
    <w:multiLevelType w:val="hybridMultilevel"/>
    <w:tmpl w:val="5ED208D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1F1D39"/>
    <w:multiLevelType w:val="hybridMultilevel"/>
    <w:tmpl w:val="85F6B552"/>
    <w:lvl w:ilvl="0" w:tplc="72F225AE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3C53D79"/>
    <w:multiLevelType w:val="multilevel"/>
    <w:tmpl w:val="2CE248F8"/>
    <w:lvl w:ilvl="0">
      <w:start w:val="12"/>
      <w:numFmt w:val="decimal"/>
      <w:lvlText w:val="%1.0"/>
      <w:lvlJc w:val="left"/>
      <w:pPr>
        <w:ind w:left="-28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1" w:hanging="1800"/>
      </w:pPr>
      <w:rPr>
        <w:rFonts w:hint="default"/>
      </w:rPr>
    </w:lvl>
  </w:abstractNum>
  <w:abstractNum w:abstractNumId="7">
    <w:nsid w:val="355247B6"/>
    <w:multiLevelType w:val="hybridMultilevel"/>
    <w:tmpl w:val="C3FC40B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FC4FC8"/>
    <w:multiLevelType w:val="hybridMultilevel"/>
    <w:tmpl w:val="AE907EDE"/>
    <w:lvl w:ilvl="0" w:tplc="4798DFF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927846"/>
    <w:multiLevelType w:val="hybridMultilevel"/>
    <w:tmpl w:val="AEFEB49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6A7F32"/>
    <w:multiLevelType w:val="hybridMultilevel"/>
    <w:tmpl w:val="96FA905C"/>
    <w:lvl w:ilvl="0" w:tplc="A4108F26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B7048AD"/>
    <w:multiLevelType w:val="hybridMultilevel"/>
    <w:tmpl w:val="CBDA053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237C4E"/>
    <w:multiLevelType w:val="hybridMultilevel"/>
    <w:tmpl w:val="2DC8C47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20045C"/>
    <w:multiLevelType w:val="hybridMultilevel"/>
    <w:tmpl w:val="F892A9DA"/>
    <w:lvl w:ilvl="0" w:tplc="AA504424">
      <w:start w:val="1"/>
      <w:numFmt w:val="bullet"/>
      <w:lvlText w:val=""/>
      <w:lvlJc w:val="left"/>
      <w:pPr>
        <w:ind w:left="360" w:hanging="360"/>
      </w:pPr>
      <w:rPr>
        <w:rFonts w:ascii="Wingdings 2" w:hAnsi="Wingdings 2" w:hint="default"/>
        <w:b/>
        <w:bCs/>
        <w:color w:val="3A8E46" w:themeColor="accent6" w:themeShade="B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CB0C4F"/>
    <w:multiLevelType w:val="hybridMultilevel"/>
    <w:tmpl w:val="42B819BE"/>
    <w:lvl w:ilvl="0" w:tplc="E4BED54A">
      <w:start w:val="1"/>
      <w:numFmt w:val="bullet"/>
      <w:lvlText w:val=""/>
      <w:lvlJc w:val="left"/>
      <w:pPr>
        <w:ind w:left="540" w:hanging="360"/>
      </w:pPr>
      <w:rPr>
        <w:rFonts w:ascii="Wingdings 2" w:hAnsi="Wingdings 2" w:hint="default"/>
        <w:b/>
        <w:bCs/>
        <w:color w:val="3A8E46" w:themeColor="accent6" w:themeShade="BF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6A8C5585"/>
    <w:multiLevelType w:val="hybridMultilevel"/>
    <w:tmpl w:val="1244F6F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1E0865"/>
    <w:multiLevelType w:val="hybridMultilevel"/>
    <w:tmpl w:val="9564C1D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34787C"/>
    <w:multiLevelType w:val="hybridMultilevel"/>
    <w:tmpl w:val="03621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  <w:num w:numId="16">
    <w:abstractNumId w:val="1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51"/>
    <w:rsid w:val="00021A25"/>
    <w:rsid w:val="0004675F"/>
    <w:rsid w:val="00050F48"/>
    <w:rsid w:val="00125B0E"/>
    <w:rsid w:val="001831E3"/>
    <w:rsid w:val="0018608A"/>
    <w:rsid w:val="001D0C6E"/>
    <w:rsid w:val="001E6FE5"/>
    <w:rsid w:val="00237BE7"/>
    <w:rsid w:val="002406E7"/>
    <w:rsid w:val="00246CA9"/>
    <w:rsid w:val="00267C6E"/>
    <w:rsid w:val="0027662B"/>
    <w:rsid w:val="002E4AF6"/>
    <w:rsid w:val="002F5BEF"/>
    <w:rsid w:val="0033608C"/>
    <w:rsid w:val="00342BD4"/>
    <w:rsid w:val="003827DC"/>
    <w:rsid w:val="003E11FC"/>
    <w:rsid w:val="00402D7E"/>
    <w:rsid w:val="00406F7F"/>
    <w:rsid w:val="004650D4"/>
    <w:rsid w:val="0047612C"/>
    <w:rsid w:val="00483B04"/>
    <w:rsid w:val="00497B3C"/>
    <w:rsid w:val="004C7072"/>
    <w:rsid w:val="004E4C3A"/>
    <w:rsid w:val="00566CB6"/>
    <w:rsid w:val="00590123"/>
    <w:rsid w:val="0059513E"/>
    <w:rsid w:val="00597F8C"/>
    <w:rsid w:val="005A207A"/>
    <w:rsid w:val="005F2DD6"/>
    <w:rsid w:val="00631B91"/>
    <w:rsid w:val="00637D6C"/>
    <w:rsid w:val="006D3045"/>
    <w:rsid w:val="00720255"/>
    <w:rsid w:val="007F7829"/>
    <w:rsid w:val="00814EE6"/>
    <w:rsid w:val="00822F51"/>
    <w:rsid w:val="00854586"/>
    <w:rsid w:val="0087708A"/>
    <w:rsid w:val="00881D47"/>
    <w:rsid w:val="008B0D0F"/>
    <w:rsid w:val="008F0C70"/>
    <w:rsid w:val="009774F0"/>
    <w:rsid w:val="009B2CC8"/>
    <w:rsid w:val="009D3A4E"/>
    <w:rsid w:val="00A40D58"/>
    <w:rsid w:val="00A629EA"/>
    <w:rsid w:val="00AE662C"/>
    <w:rsid w:val="00B10EE7"/>
    <w:rsid w:val="00B12815"/>
    <w:rsid w:val="00B4758A"/>
    <w:rsid w:val="00BD1710"/>
    <w:rsid w:val="00BD185A"/>
    <w:rsid w:val="00BE73C2"/>
    <w:rsid w:val="00C1720F"/>
    <w:rsid w:val="00CA7F7F"/>
    <w:rsid w:val="00D17373"/>
    <w:rsid w:val="00D20467"/>
    <w:rsid w:val="00E21A6F"/>
    <w:rsid w:val="00E660D0"/>
    <w:rsid w:val="00EA24B5"/>
    <w:rsid w:val="00EA7429"/>
    <w:rsid w:val="00EC4C31"/>
    <w:rsid w:val="00EE4BA2"/>
    <w:rsid w:val="00F55259"/>
    <w:rsid w:val="00F717F1"/>
    <w:rsid w:val="00F95D8E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59B7A"/>
  <w15:docId w15:val="{398213F6-C6F0-4BB0-A69A-F2A0AD80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2C"/>
  </w:style>
  <w:style w:type="paragraph" w:styleId="Heading1">
    <w:name w:val="heading 1"/>
    <w:basedOn w:val="Normal"/>
    <w:next w:val="Normal"/>
    <w:link w:val="Heading1Char"/>
    <w:uiPriority w:val="9"/>
    <w:qFormat/>
    <w:rsid w:val="00B12815"/>
    <w:pPr>
      <w:pBdr>
        <w:top w:val="single" w:sz="24" w:space="0" w:color="393698" w:themeColor="accent1"/>
        <w:left w:val="single" w:sz="24" w:space="0" w:color="393698" w:themeColor="accent1"/>
        <w:bottom w:val="single" w:sz="24" w:space="0" w:color="393698" w:themeColor="accent1"/>
        <w:right w:val="single" w:sz="24" w:space="0" w:color="393698" w:themeColor="accent1"/>
      </w:pBdr>
      <w:shd w:val="clear" w:color="auto" w:fill="39369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815"/>
    <w:pPr>
      <w:pBdr>
        <w:top w:val="single" w:sz="24" w:space="0" w:color="D2D2EF" w:themeColor="accent1" w:themeTint="33"/>
        <w:left w:val="single" w:sz="24" w:space="0" w:color="D2D2EF" w:themeColor="accent1" w:themeTint="33"/>
        <w:bottom w:val="single" w:sz="24" w:space="0" w:color="D2D2EF" w:themeColor="accent1" w:themeTint="33"/>
        <w:right w:val="single" w:sz="24" w:space="0" w:color="D2D2EF" w:themeColor="accent1" w:themeTint="33"/>
      </w:pBdr>
      <w:shd w:val="clear" w:color="auto" w:fill="D2D2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15"/>
    <w:pPr>
      <w:pBdr>
        <w:top w:val="single" w:sz="6" w:space="2" w:color="393698" w:themeColor="accent1"/>
      </w:pBdr>
      <w:spacing w:before="300" w:after="0"/>
      <w:outlineLvl w:val="2"/>
    </w:pPr>
    <w:rPr>
      <w:caps/>
      <w:color w:val="1C1B4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815"/>
    <w:pPr>
      <w:pBdr>
        <w:top w:val="dotted" w:sz="6" w:space="2" w:color="393698" w:themeColor="accent1"/>
      </w:pBdr>
      <w:spacing w:before="200" w:after="0"/>
      <w:outlineLvl w:val="3"/>
    </w:pPr>
    <w:rPr>
      <w:caps/>
      <w:color w:val="2A287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15"/>
    <w:pPr>
      <w:pBdr>
        <w:bottom w:val="single" w:sz="6" w:space="1" w:color="393698" w:themeColor="accent1"/>
      </w:pBdr>
      <w:spacing w:before="200" w:after="0"/>
      <w:outlineLvl w:val="4"/>
    </w:pPr>
    <w:rPr>
      <w:caps/>
      <w:color w:val="2A287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15"/>
    <w:pPr>
      <w:pBdr>
        <w:bottom w:val="dotted" w:sz="6" w:space="1" w:color="393698" w:themeColor="accent1"/>
      </w:pBdr>
      <w:spacing w:before="200" w:after="0"/>
      <w:outlineLvl w:val="5"/>
    </w:pPr>
    <w:rPr>
      <w:caps/>
      <w:color w:val="2A287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15"/>
    <w:pPr>
      <w:spacing w:before="200" w:after="0"/>
      <w:outlineLvl w:val="6"/>
    </w:pPr>
    <w:rPr>
      <w:caps/>
      <w:color w:val="2A287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1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1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15"/>
    <w:rPr>
      <w:caps/>
      <w:color w:val="FFFFFF" w:themeColor="background1"/>
      <w:spacing w:val="15"/>
      <w:sz w:val="22"/>
      <w:szCs w:val="22"/>
      <w:shd w:val="clear" w:color="auto" w:fill="39369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12815"/>
    <w:rPr>
      <w:caps/>
      <w:spacing w:val="15"/>
      <w:shd w:val="clear" w:color="auto" w:fill="D2D2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2815"/>
    <w:rPr>
      <w:caps/>
      <w:color w:val="1C1B4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12815"/>
    <w:rPr>
      <w:caps/>
      <w:color w:val="2A287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15"/>
    <w:rPr>
      <w:caps/>
      <w:color w:val="2A287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15"/>
    <w:rPr>
      <w:caps/>
      <w:color w:val="2A287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15"/>
    <w:rPr>
      <w:caps/>
      <w:color w:val="2A287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1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2815"/>
    <w:pPr>
      <w:spacing w:before="0" w:after="0"/>
    </w:pPr>
    <w:rPr>
      <w:rFonts w:asciiTheme="majorHAnsi" w:eastAsiaTheme="majorEastAsia" w:hAnsiTheme="majorHAnsi" w:cstheme="majorBidi"/>
      <w:caps/>
      <w:color w:val="39369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2815"/>
    <w:rPr>
      <w:rFonts w:asciiTheme="majorHAnsi" w:eastAsiaTheme="majorEastAsia" w:hAnsiTheme="majorHAnsi" w:cstheme="majorBidi"/>
      <w:caps/>
      <w:color w:val="39369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1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1281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1281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281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2F51"/>
    <w:pPr>
      <w:ind w:left="720"/>
      <w:contextualSpacing/>
    </w:pPr>
  </w:style>
  <w:style w:type="character" w:styleId="IntenseEmphasis">
    <w:name w:val="Intense Emphasis"/>
    <w:uiPriority w:val="21"/>
    <w:qFormat/>
    <w:rsid w:val="00B12815"/>
    <w:rPr>
      <w:b/>
      <w:bCs/>
      <w:caps/>
      <w:color w:val="1C1B4B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15"/>
    <w:pPr>
      <w:spacing w:before="240" w:after="240" w:line="240" w:lineRule="auto"/>
      <w:ind w:left="1080" w:right="1080"/>
      <w:jc w:val="center"/>
    </w:pPr>
    <w:rPr>
      <w:color w:val="39369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15"/>
    <w:rPr>
      <w:color w:val="393698" w:themeColor="accent1"/>
      <w:sz w:val="24"/>
      <w:szCs w:val="24"/>
    </w:rPr>
  </w:style>
  <w:style w:type="character" w:styleId="IntenseReference">
    <w:name w:val="Intense Reference"/>
    <w:uiPriority w:val="32"/>
    <w:qFormat/>
    <w:rsid w:val="00B12815"/>
    <w:rPr>
      <w:b/>
      <w:bCs/>
      <w:i/>
      <w:iCs/>
      <w:caps/>
      <w:color w:val="393698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2815"/>
    <w:rPr>
      <w:b/>
      <w:bCs/>
      <w:color w:val="2A2871" w:themeColor="accent1" w:themeShade="BF"/>
      <w:sz w:val="16"/>
      <w:szCs w:val="16"/>
    </w:rPr>
  </w:style>
  <w:style w:type="character" w:styleId="Strong">
    <w:name w:val="Strong"/>
    <w:uiPriority w:val="22"/>
    <w:qFormat/>
    <w:rsid w:val="00B12815"/>
    <w:rPr>
      <w:b/>
      <w:bCs/>
    </w:rPr>
  </w:style>
  <w:style w:type="character" w:styleId="Emphasis">
    <w:name w:val="Emphasis"/>
    <w:uiPriority w:val="20"/>
    <w:qFormat/>
    <w:rsid w:val="00B12815"/>
    <w:rPr>
      <w:caps/>
      <w:color w:val="1C1B4B" w:themeColor="accent1" w:themeShade="7F"/>
      <w:spacing w:val="5"/>
    </w:rPr>
  </w:style>
  <w:style w:type="paragraph" w:styleId="NoSpacing">
    <w:name w:val="No Spacing"/>
    <w:uiPriority w:val="1"/>
    <w:qFormat/>
    <w:rsid w:val="00B12815"/>
    <w:pPr>
      <w:spacing w:after="0" w:line="240" w:lineRule="auto"/>
    </w:pPr>
  </w:style>
  <w:style w:type="character" w:styleId="SubtleEmphasis">
    <w:name w:val="Subtle Emphasis"/>
    <w:uiPriority w:val="19"/>
    <w:qFormat/>
    <w:rsid w:val="00B12815"/>
    <w:rPr>
      <w:i/>
      <w:iCs/>
      <w:color w:val="1C1B4B" w:themeColor="accent1" w:themeShade="7F"/>
    </w:rPr>
  </w:style>
  <w:style w:type="character" w:styleId="SubtleReference">
    <w:name w:val="Subtle Reference"/>
    <w:uiPriority w:val="31"/>
    <w:qFormat/>
    <w:rsid w:val="00B12815"/>
    <w:rPr>
      <w:b/>
      <w:bCs/>
      <w:color w:val="393698" w:themeColor="accent1"/>
    </w:rPr>
  </w:style>
  <w:style w:type="character" w:styleId="BookTitle">
    <w:name w:val="Book Title"/>
    <w:uiPriority w:val="33"/>
    <w:qFormat/>
    <w:rsid w:val="00B1281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815"/>
    <w:pPr>
      <w:outlineLvl w:val="9"/>
    </w:pPr>
  </w:style>
  <w:style w:type="table" w:styleId="TableGrid">
    <w:name w:val="Table Grid"/>
    <w:basedOn w:val="TableNormal"/>
    <w:uiPriority w:val="39"/>
    <w:rsid w:val="00A40D5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1">
    <w:name w:val="Grid Table 5 Dark - Accent 61"/>
    <w:basedOn w:val="TableNormal"/>
    <w:uiPriority w:val="50"/>
    <w:rsid w:val="00A40D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1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B9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B9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B9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B962" w:themeFill="accent6"/>
      </w:tcPr>
    </w:tblStylePr>
    <w:tblStylePr w:type="band1Vert">
      <w:tblPr/>
      <w:tcPr>
        <w:shd w:val="clear" w:color="auto" w:fill="BAE3BF" w:themeFill="accent6" w:themeFillTint="66"/>
      </w:tcPr>
    </w:tblStylePr>
    <w:tblStylePr w:type="band1Horz">
      <w:tblPr/>
      <w:tcPr>
        <w:shd w:val="clear" w:color="auto" w:fill="BAE3BF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40D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58"/>
  </w:style>
  <w:style w:type="paragraph" w:styleId="Footer">
    <w:name w:val="footer"/>
    <w:basedOn w:val="Normal"/>
    <w:link w:val="FooterChar"/>
    <w:uiPriority w:val="99"/>
    <w:unhideWhenUsed/>
    <w:rsid w:val="00A40D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58"/>
  </w:style>
  <w:style w:type="character" w:styleId="PlaceholderText">
    <w:name w:val="Placeholder Text"/>
    <w:basedOn w:val="DefaultParagraphFont"/>
    <w:uiPriority w:val="99"/>
    <w:semiHidden/>
    <w:rsid w:val="00BD185A"/>
    <w:rPr>
      <w:color w:val="666666"/>
    </w:rPr>
  </w:style>
  <w:style w:type="table" w:customStyle="1" w:styleId="GridTable4-Accent61">
    <w:name w:val="Grid Table 4 - Accent 61"/>
    <w:basedOn w:val="TableNormal"/>
    <w:uiPriority w:val="49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D5A0" w:themeColor="accent6" w:themeTint="99"/>
        <w:left w:val="single" w:sz="4" w:space="0" w:color="98D5A0" w:themeColor="accent6" w:themeTint="99"/>
        <w:bottom w:val="single" w:sz="4" w:space="0" w:color="98D5A0" w:themeColor="accent6" w:themeTint="99"/>
        <w:right w:val="single" w:sz="4" w:space="0" w:color="98D5A0" w:themeColor="accent6" w:themeTint="99"/>
        <w:insideH w:val="single" w:sz="4" w:space="0" w:color="98D5A0" w:themeColor="accent6" w:themeTint="99"/>
        <w:insideV w:val="single" w:sz="4" w:space="0" w:color="98D5A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B962" w:themeColor="accent6"/>
          <w:left w:val="single" w:sz="4" w:space="0" w:color="54B962" w:themeColor="accent6"/>
          <w:bottom w:val="single" w:sz="4" w:space="0" w:color="54B962" w:themeColor="accent6"/>
          <w:right w:val="single" w:sz="4" w:space="0" w:color="54B962" w:themeColor="accent6"/>
          <w:insideH w:val="nil"/>
          <w:insideV w:val="nil"/>
        </w:tcBorders>
        <w:shd w:val="clear" w:color="auto" w:fill="54B962" w:themeFill="accent6"/>
      </w:tcPr>
    </w:tblStylePr>
    <w:tblStylePr w:type="lastRow">
      <w:rPr>
        <w:b/>
        <w:bCs/>
      </w:rPr>
      <w:tblPr/>
      <w:tcPr>
        <w:tcBorders>
          <w:top w:val="double" w:sz="4" w:space="0" w:color="54B9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DF" w:themeFill="accent6" w:themeFillTint="33"/>
      </w:tcPr>
    </w:tblStylePr>
    <w:tblStylePr w:type="band1Horz">
      <w:tblPr/>
      <w:tcPr>
        <w:shd w:val="clear" w:color="auto" w:fill="DCF1DF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B962" w:themeColor="accent6"/>
        <w:left w:val="single" w:sz="4" w:space="0" w:color="54B962" w:themeColor="accent6"/>
        <w:bottom w:val="single" w:sz="4" w:space="0" w:color="54B962" w:themeColor="accent6"/>
        <w:right w:val="single" w:sz="4" w:space="0" w:color="54B96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B962" w:themeFill="accent6"/>
      </w:tcPr>
    </w:tblStylePr>
    <w:tblStylePr w:type="lastRow">
      <w:rPr>
        <w:b/>
        <w:bCs/>
      </w:rPr>
      <w:tblPr/>
      <w:tcPr>
        <w:tcBorders>
          <w:top w:val="double" w:sz="4" w:space="0" w:color="54B9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62" w:themeColor="accent6"/>
          <w:right w:val="single" w:sz="4" w:space="0" w:color="54B962" w:themeColor="accent6"/>
        </w:tcBorders>
      </w:tcPr>
    </w:tblStylePr>
    <w:tblStylePr w:type="band1Horz">
      <w:tblPr/>
      <w:tcPr>
        <w:tcBorders>
          <w:top w:val="single" w:sz="4" w:space="0" w:color="54B962" w:themeColor="accent6"/>
          <w:bottom w:val="single" w:sz="4" w:space="0" w:color="54B9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62" w:themeColor="accent6"/>
          <w:left w:val="nil"/>
        </w:tcBorders>
      </w:tcPr>
    </w:tblStylePr>
    <w:tblStylePr w:type="swCell">
      <w:tblPr/>
      <w:tcPr>
        <w:tcBorders>
          <w:top w:val="double" w:sz="4" w:space="0" w:color="54B962" w:themeColor="accent6"/>
          <w:right w:val="nil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D5A0" w:themeColor="accent6" w:themeTint="99"/>
        <w:bottom w:val="single" w:sz="4" w:space="0" w:color="98D5A0" w:themeColor="accent6" w:themeTint="99"/>
        <w:insideH w:val="single" w:sz="4" w:space="0" w:color="98D5A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DF" w:themeFill="accent6" w:themeFillTint="33"/>
      </w:tcPr>
    </w:tblStylePr>
    <w:tblStylePr w:type="band1Horz">
      <w:tblPr/>
      <w:tcPr>
        <w:shd w:val="clear" w:color="auto" w:fill="DCF1DF" w:themeFill="accent6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9CCDF" w:themeColor="accent5" w:themeTint="99"/>
        <w:bottom w:val="single" w:sz="4" w:space="0" w:color="49CCDF" w:themeColor="accent5" w:themeTint="99"/>
        <w:insideH w:val="single" w:sz="4" w:space="0" w:color="49CCD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4" w:themeFill="accent5" w:themeFillTint="33"/>
      </w:tcPr>
    </w:tblStylePr>
    <w:tblStylePr w:type="band1Horz">
      <w:tblPr/>
      <w:tcPr>
        <w:shd w:val="clear" w:color="auto" w:fill="C2EEF4" w:themeFill="accent5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8E7F" w:themeColor="accent4" w:themeTint="99"/>
        <w:bottom w:val="single" w:sz="4" w:space="0" w:color="EA8E7F" w:themeColor="accent4" w:themeTint="99"/>
        <w:insideH w:val="single" w:sz="4" w:space="0" w:color="EA8E7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D4" w:themeFill="accent4" w:themeFillTint="33"/>
      </w:tcPr>
    </w:tblStylePr>
    <w:tblStylePr w:type="band1Horz">
      <w:tblPr/>
      <w:tcPr>
        <w:shd w:val="clear" w:color="auto" w:fill="F8D9D4" w:themeFill="accent4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73D5" w:themeColor="accent2" w:themeTint="99"/>
        <w:bottom w:val="single" w:sz="4" w:space="0" w:color="AB73D5" w:themeColor="accent2" w:themeTint="99"/>
        <w:insideH w:val="single" w:sz="4" w:space="0" w:color="AB73D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2" w:themeFillTint="33"/>
      </w:tcPr>
    </w:tblStylePr>
    <w:tblStylePr w:type="band1Horz">
      <w:tblPr/>
      <w:tcPr>
        <w:shd w:val="clear" w:color="auto" w:fill="E2D0F1" w:themeFill="accent2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78CF" w:themeColor="accent1" w:themeTint="99"/>
        <w:bottom w:val="single" w:sz="4" w:space="0" w:color="7A78CF" w:themeColor="accent1" w:themeTint="99"/>
        <w:insideH w:val="single" w:sz="4" w:space="0" w:color="7A78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F" w:themeFill="accent1" w:themeFillTint="33"/>
      </w:tcPr>
    </w:tblStylePr>
    <w:tblStylePr w:type="band1Horz">
      <w:tblPr/>
      <w:tcPr>
        <w:shd w:val="clear" w:color="auto" w:fill="D2D2EF" w:themeFill="accent1" w:themeFillTint="33"/>
      </w:tcPr>
    </w:tblStylePr>
  </w:style>
  <w:style w:type="table" w:customStyle="1" w:styleId="ListTable21">
    <w:name w:val="List Table 2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02D7E"/>
    <w:pPr>
      <w:spacing w:after="0" w:line="240" w:lineRule="auto"/>
    </w:pPr>
    <w:rPr>
      <w:color w:val="3A8E46" w:themeColor="accent6" w:themeShade="BF"/>
    </w:rPr>
    <w:tblPr>
      <w:tblStyleRowBandSize w:val="1"/>
      <w:tblStyleColBandSize w:val="1"/>
      <w:tblInd w:w="0" w:type="dxa"/>
      <w:tblBorders>
        <w:top w:val="single" w:sz="4" w:space="0" w:color="98D5A0" w:themeColor="accent6" w:themeTint="99"/>
        <w:left w:val="single" w:sz="4" w:space="0" w:color="98D5A0" w:themeColor="accent6" w:themeTint="99"/>
        <w:bottom w:val="single" w:sz="4" w:space="0" w:color="98D5A0" w:themeColor="accent6" w:themeTint="99"/>
        <w:right w:val="single" w:sz="4" w:space="0" w:color="98D5A0" w:themeColor="accent6" w:themeTint="99"/>
        <w:insideH w:val="single" w:sz="4" w:space="0" w:color="98D5A0" w:themeColor="accent6" w:themeTint="99"/>
        <w:insideV w:val="single" w:sz="4" w:space="0" w:color="98D5A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DF" w:themeFill="accent6" w:themeFillTint="33"/>
      </w:tcPr>
    </w:tblStylePr>
    <w:tblStylePr w:type="band1Horz">
      <w:tblPr/>
      <w:tcPr>
        <w:shd w:val="clear" w:color="auto" w:fill="DCF1DF" w:themeFill="accent6" w:themeFillTint="33"/>
      </w:tcPr>
    </w:tblStylePr>
    <w:tblStylePr w:type="neCell">
      <w:tblPr/>
      <w:tcPr>
        <w:tcBorders>
          <w:bottom w:val="single" w:sz="4" w:space="0" w:color="98D5A0" w:themeColor="accent6" w:themeTint="99"/>
        </w:tcBorders>
      </w:tcPr>
    </w:tblStylePr>
    <w:tblStylePr w:type="nwCell">
      <w:tblPr/>
      <w:tcPr>
        <w:tcBorders>
          <w:bottom w:val="single" w:sz="4" w:space="0" w:color="98D5A0" w:themeColor="accent6" w:themeTint="99"/>
        </w:tcBorders>
      </w:tcPr>
    </w:tblStylePr>
    <w:tblStylePr w:type="seCell">
      <w:tblPr/>
      <w:tcPr>
        <w:tcBorders>
          <w:top w:val="single" w:sz="4" w:space="0" w:color="98D5A0" w:themeColor="accent6" w:themeTint="99"/>
        </w:tcBorders>
      </w:tcPr>
    </w:tblStylePr>
    <w:tblStylePr w:type="swCell">
      <w:tblPr/>
      <w:tcPr>
        <w:tcBorders>
          <w:top w:val="single" w:sz="4" w:space="0" w:color="98D5A0" w:themeColor="accent6" w:themeTint="99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E3BF" w:themeColor="accent6" w:themeTint="66"/>
        <w:left w:val="single" w:sz="4" w:space="0" w:color="BAE3BF" w:themeColor="accent6" w:themeTint="66"/>
        <w:bottom w:val="single" w:sz="4" w:space="0" w:color="BAE3BF" w:themeColor="accent6" w:themeTint="66"/>
        <w:right w:val="single" w:sz="4" w:space="0" w:color="BAE3BF" w:themeColor="accent6" w:themeTint="66"/>
        <w:insideH w:val="single" w:sz="4" w:space="0" w:color="BAE3BF" w:themeColor="accent6" w:themeTint="66"/>
        <w:insideV w:val="single" w:sz="4" w:space="0" w:color="BAE3B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8D5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5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4A9" w:themeColor="accent4" w:themeTint="66"/>
        <w:left w:val="single" w:sz="4" w:space="0" w:color="F1B4A9" w:themeColor="accent4" w:themeTint="66"/>
        <w:bottom w:val="single" w:sz="4" w:space="0" w:color="F1B4A9" w:themeColor="accent4" w:themeTint="66"/>
        <w:right w:val="single" w:sz="4" w:space="0" w:color="F1B4A9" w:themeColor="accent4" w:themeTint="66"/>
        <w:insideH w:val="single" w:sz="4" w:space="0" w:color="F1B4A9" w:themeColor="accent4" w:themeTint="66"/>
        <w:insideV w:val="single" w:sz="4" w:space="0" w:color="F1B4A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8E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8E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DDEA" w:themeColor="accent5" w:themeTint="66"/>
        <w:left w:val="single" w:sz="4" w:space="0" w:color="86DDEA" w:themeColor="accent5" w:themeTint="66"/>
        <w:bottom w:val="single" w:sz="4" w:space="0" w:color="86DDEA" w:themeColor="accent5" w:themeTint="66"/>
        <w:right w:val="single" w:sz="4" w:space="0" w:color="86DDEA" w:themeColor="accent5" w:themeTint="66"/>
        <w:insideH w:val="single" w:sz="4" w:space="0" w:color="86DDEA" w:themeColor="accent5" w:themeTint="66"/>
        <w:insideV w:val="single" w:sz="4" w:space="0" w:color="86DDEA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9CC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CC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3E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9B0AF2BF20430ABC64D951609AA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EA2C1-DF0A-4932-82DF-E1F6BD67879C}"/>
      </w:docPartPr>
      <w:docPartBody>
        <w:p w:rsidR="00A55C3A" w:rsidRDefault="000D4E0E" w:rsidP="000D4E0E">
          <w:pPr>
            <w:pStyle w:val="069B0AF2BF20430ABC64D951609AAB29"/>
          </w:pPr>
          <w:r w:rsidRPr="00EF6A1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Prima nov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E"/>
    <w:rsid w:val="000D4E0E"/>
    <w:rsid w:val="001D6A75"/>
    <w:rsid w:val="00564537"/>
    <w:rsid w:val="005950EF"/>
    <w:rsid w:val="007506EE"/>
    <w:rsid w:val="007E1B9D"/>
    <w:rsid w:val="0083529B"/>
    <w:rsid w:val="00996777"/>
    <w:rsid w:val="009D3A4E"/>
    <w:rsid w:val="009F4716"/>
    <w:rsid w:val="00A55C3A"/>
    <w:rsid w:val="00B40F32"/>
    <w:rsid w:val="00DC2760"/>
    <w:rsid w:val="00E52107"/>
    <w:rsid w:val="00E92CF3"/>
    <w:rsid w:val="00F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9B0AF2BF20430ABC64D951609AAB29">
    <w:name w:val="069B0AF2BF20430ABC64D951609AAB29"/>
    <w:rsid w:val="000D4E0E"/>
  </w:style>
  <w:style w:type="character" w:styleId="PlaceholderText">
    <w:name w:val="Placeholder Text"/>
    <w:basedOn w:val="DefaultParagraphFont"/>
    <w:uiPriority w:val="99"/>
    <w:semiHidden/>
    <w:rsid w:val="000D4E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romogenic theme 1">
      <a:dk1>
        <a:sysClr val="windowText" lastClr="000000"/>
      </a:dk1>
      <a:lt1>
        <a:sysClr val="window" lastClr="FFFFFF"/>
      </a:lt1>
      <a:dk2>
        <a:srgbClr val="393698"/>
      </a:dk2>
      <a:lt2>
        <a:srgbClr val="D3D2EF"/>
      </a:lt2>
      <a:accent1>
        <a:srgbClr val="393698"/>
      </a:accent1>
      <a:accent2>
        <a:srgbClr val="7030A0"/>
      </a:accent2>
      <a:accent3>
        <a:srgbClr val="FBCC10"/>
      </a:accent3>
      <a:accent4>
        <a:srgbClr val="DC452A"/>
      </a:accent4>
      <a:accent5>
        <a:srgbClr val="177785"/>
      </a:accent5>
      <a:accent6>
        <a:srgbClr val="54B962"/>
      </a:accent6>
      <a:hlink>
        <a:srgbClr val="FF8830"/>
      </a:hlink>
      <a:folHlink>
        <a:srgbClr val="FFFFFF"/>
      </a:folHlink>
    </a:clrScheme>
    <a:fontScheme name="Chromogenic 1">
      <a:majorFont>
        <a:latin typeface="Prima nova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IFU</vt:lpstr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no.: CLS-QCSOP-031-F04-00</dc:title>
  <dc:creator>Shivani Desai</dc:creator>
  <cp:lastModifiedBy>Administrator</cp:lastModifiedBy>
  <cp:revision>14</cp:revision>
  <cp:lastPrinted>2024-11-18T09:29:00Z</cp:lastPrinted>
  <dcterms:created xsi:type="dcterms:W3CDTF">2024-04-04T05:56:00Z</dcterms:created>
  <dcterms:modified xsi:type="dcterms:W3CDTF">2025-02-05T13:01:00Z</dcterms:modified>
</cp:coreProperties>
</file>